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3C82FD11"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A30758">
        <w:rPr>
          <w:rFonts w:eastAsia="SimSun"/>
          <w:lang w:eastAsia="zh-CN"/>
        </w:rPr>
        <w:t>4</w:t>
      </w:r>
      <w:r w:rsidR="0099357A">
        <w:rPr>
          <w:rFonts w:eastAsia="SimSun"/>
          <w:lang w:eastAsia="zh-CN"/>
        </w:rPr>
        <w:t>-e</w:t>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w:t>
      </w:r>
      <w:r w:rsidRPr="002725A3">
        <w:t>4-</w:t>
      </w:r>
      <w:r w:rsidR="00A30758">
        <w:t>20</w:t>
      </w:r>
      <w:r w:rsidR="00435867">
        <w:t>01436</w:t>
      </w:r>
    </w:p>
    <w:p w14:paraId="35BF833C" w14:textId="78AABCC5" w:rsidR="00DF018A" w:rsidRPr="008E18F2" w:rsidRDefault="0099357A" w:rsidP="00DF018A">
      <w:pPr>
        <w:pStyle w:val="a"/>
        <w:rPr>
          <w:rFonts w:eastAsia="SimSun"/>
          <w:lang w:eastAsia="zh-CN"/>
        </w:rPr>
      </w:pPr>
      <w:r>
        <w:rPr>
          <w:rFonts w:cs="Arial"/>
        </w:rPr>
        <w:t>Electronic meeting</w:t>
      </w:r>
      <w:r w:rsidR="00AD15D4">
        <w:t xml:space="preserve">, </w:t>
      </w:r>
      <w:r w:rsidR="00A30758">
        <w:rPr>
          <w:rFonts w:cs="Arial"/>
        </w:rPr>
        <w:t>24</w:t>
      </w:r>
      <w:r w:rsidR="00DF018A" w:rsidRPr="00084769">
        <w:rPr>
          <w:rFonts w:cs="Arial"/>
        </w:rPr>
        <w:t xml:space="preserve"> </w:t>
      </w:r>
      <w:r>
        <w:rPr>
          <w:rFonts w:cs="Arial"/>
        </w:rPr>
        <w:t xml:space="preserve">February </w:t>
      </w:r>
      <w:r w:rsidR="00DF018A" w:rsidRPr="00084769">
        <w:rPr>
          <w:rFonts w:cs="Arial"/>
        </w:rPr>
        <w:t xml:space="preserve">– </w:t>
      </w:r>
      <w:r>
        <w:rPr>
          <w:rFonts w:cs="Arial"/>
        </w:rPr>
        <w:t>6</w:t>
      </w:r>
      <w:r w:rsidR="00DF018A">
        <w:rPr>
          <w:rFonts w:cs="Arial"/>
        </w:rPr>
        <w:t xml:space="preserve"> </w:t>
      </w:r>
      <w:r>
        <w:rPr>
          <w:rFonts w:cs="Arial"/>
        </w:rPr>
        <w:t>March</w:t>
      </w:r>
      <w:r w:rsidR="00DF018A">
        <w:t>, 20</w:t>
      </w:r>
      <w:r w:rsidR="00A30758">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5714C516"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3174F7">
        <w:rPr>
          <w:sz w:val="22"/>
        </w:rPr>
        <w:t>IAB-Node</w:t>
      </w:r>
      <w:r w:rsidR="00F47649">
        <w:rPr>
          <w:sz w:val="22"/>
        </w:rPr>
        <w:t xml:space="preserve"> </w:t>
      </w:r>
      <w:r w:rsidR="002710B0">
        <w:rPr>
          <w:sz w:val="22"/>
        </w:rPr>
        <w:t>transmitter</w:t>
      </w:r>
      <w:r w:rsidR="005A070B">
        <w:rPr>
          <w:sz w:val="22"/>
        </w:rPr>
        <w:t xml:space="preserve"> requirements</w:t>
      </w:r>
      <w:r w:rsidR="008F7F07">
        <w:rPr>
          <w:sz w:val="22"/>
        </w:rPr>
        <w:t xml:space="preserve"> for FR2</w:t>
      </w:r>
    </w:p>
    <w:p w14:paraId="38BCE621" w14:textId="50E3A569"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A1714F">
        <w:rPr>
          <w:sz w:val="22"/>
          <w:lang w:val="en-US"/>
        </w:rPr>
        <w:t>8.5.4.2.1</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781A2A01" w14:textId="6755C20E"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ccess and Backhaul work item is defining the RF requirements</w:t>
      </w:r>
      <w:r w:rsidR="001779BE">
        <w:rPr>
          <w:rFonts w:eastAsia="Batang"/>
          <w:lang w:eastAsia="ko-KR"/>
        </w:rPr>
        <w:t>.</w:t>
      </w:r>
      <w:r>
        <w:rPr>
          <w:rFonts w:eastAsia="Batang"/>
          <w:lang w:eastAsia="ko-KR"/>
        </w:rPr>
        <w:t xml:space="preserve"> In this contribution we </w:t>
      </w:r>
      <w:r w:rsidR="001D6F67">
        <w:rPr>
          <w:rFonts w:eastAsia="Batang"/>
          <w:lang w:eastAsia="ko-KR"/>
        </w:rPr>
        <w:t xml:space="preserve">discuss the </w:t>
      </w:r>
      <w:r w:rsidR="002710B0">
        <w:rPr>
          <w:rFonts w:eastAsia="Batang"/>
          <w:lang w:eastAsia="ko-KR"/>
        </w:rPr>
        <w:t>transmitter</w:t>
      </w:r>
      <w:r w:rsidR="005A070B">
        <w:rPr>
          <w:rFonts w:eastAsia="Batang"/>
          <w:lang w:eastAsia="ko-KR"/>
        </w:rPr>
        <w:t xml:space="preserve"> requirements</w:t>
      </w:r>
      <w:r w:rsidR="001779BE">
        <w:rPr>
          <w:rFonts w:eastAsia="Batang"/>
          <w:lang w:eastAsia="ko-KR"/>
        </w:rPr>
        <w:t>.</w:t>
      </w:r>
      <w:r w:rsidR="00566191">
        <w:rPr>
          <w:rFonts w:eastAsia="Batang"/>
          <w:lang w:eastAsia="ko-KR"/>
        </w:rPr>
        <w:t xml:space="preserve"> </w:t>
      </w:r>
    </w:p>
    <w:p w14:paraId="1ECA57B6" w14:textId="77777777" w:rsidR="001C3296" w:rsidRDefault="001C3296" w:rsidP="001C3296">
      <w:pPr>
        <w:pStyle w:val="Heading1"/>
      </w:pPr>
      <w:r>
        <w:t>2</w:t>
      </w:r>
      <w:r>
        <w:tab/>
        <w:t>Discussion</w:t>
      </w:r>
    </w:p>
    <w:p w14:paraId="28819DC9" w14:textId="7B400E27" w:rsidR="005A070B" w:rsidRDefault="008F7F07" w:rsidP="005A070B">
      <w:r>
        <w:t xml:space="preserve">The status of IAB-Node </w:t>
      </w:r>
      <w:r w:rsidR="001D1582">
        <w:t>transmitter</w:t>
      </w:r>
      <w:r>
        <w:t xml:space="preserve"> requirements in FR2 have been summarized in Table 1. In this contribution we summarize our views for the requirements where no agreement has not been reached yet.</w:t>
      </w:r>
    </w:p>
    <w:p w14:paraId="5AC1988B" w14:textId="1FEF3189" w:rsidR="00DC27F2" w:rsidRPr="00DC27F2" w:rsidRDefault="00DC27F2" w:rsidP="00DC27F2">
      <w:pPr>
        <w:pStyle w:val="Caption"/>
        <w:keepNext/>
        <w:jc w:val="center"/>
        <w:rPr>
          <w:b/>
          <w:bCs/>
          <w:i w:val="0"/>
          <w:iCs w:val="0"/>
          <w:color w:val="auto"/>
        </w:rPr>
      </w:pPr>
      <w:bookmarkStart w:id="2" w:name="_Ref23870291"/>
      <w:r w:rsidRPr="00DC27F2">
        <w:rPr>
          <w:b/>
          <w:bCs/>
          <w:i w:val="0"/>
          <w:iCs w:val="0"/>
          <w:color w:val="auto"/>
        </w:rPr>
        <w:t xml:space="preserve">Table </w:t>
      </w:r>
      <w:r w:rsidRPr="00DC27F2">
        <w:rPr>
          <w:b/>
          <w:bCs/>
          <w:i w:val="0"/>
          <w:iCs w:val="0"/>
          <w:color w:val="auto"/>
        </w:rPr>
        <w:fldChar w:fldCharType="begin"/>
      </w:r>
      <w:r w:rsidRPr="00DC27F2">
        <w:rPr>
          <w:b/>
          <w:bCs/>
          <w:i w:val="0"/>
          <w:iCs w:val="0"/>
          <w:color w:val="auto"/>
        </w:rPr>
        <w:instrText xml:space="preserve"> SEQ Table \* ARABIC </w:instrText>
      </w:r>
      <w:r w:rsidRPr="00DC27F2">
        <w:rPr>
          <w:b/>
          <w:bCs/>
          <w:i w:val="0"/>
          <w:iCs w:val="0"/>
          <w:color w:val="auto"/>
        </w:rPr>
        <w:fldChar w:fldCharType="separate"/>
      </w:r>
      <w:r w:rsidRPr="00DC27F2">
        <w:rPr>
          <w:b/>
          <w:bCs/>
          <w:i w:val="0"/>
          <w:iCs w:val="0"/>
          <w:noProof/>
          <w:color w:val="auto"/>
        </w:rPr>
        <w:t>1</w:t>
      </w:r>
      <w:r w:rsidRPr="00DC27F2">
        <w:rPr>
          <w:b/>
          <w:bCs/>
          <w:i w:val="0"/>
          <w:iCs w:val="0"/>
          <w:color w:val="auto"/>
        </w:rPr>
        <w:fldChar w:fldCharType="end"/>
      </w:r>
      <w:bookmarkEnd w:id="2"/>
      <w:r w:rsidRPr="00DC27F2">
        <w:rPr>
          <w:b/>
          <w:bCs/>
          <w:i w:val="0"/>
          <w:iCs w:val="0"/>
          <w:color w:val="auto"/>
        </w:rPr>
        <w:t xml:space="preserve">. IAB-MT and IAB-DU </w:t>
      </w:r>
      <w:r w:rsidR="001D1582">
        <w:rPr>
          <w:b/>
          <w:bCs/>
          <w:i w:val="0"/>
          <w:iCs w:val="0"/>
          <w:color w:val="auto"/>
        </w:rPr>
        <w:t xml:space="preserve">transmitter </w:t>
      </w:r>
      <w:r w:rsidRPr="00DC27F2">
        <w:rPr>
          <w:b/>
          <w:bCs/>
          <w:i w:val="0"/>
          <w:iCs w:val="0"/>
          <w:color w:val="auto"/>
        </w:rPr>
        <w:t>RF requirements</w:t>
      </w:r>
    </w:p>
    <w:tbl>
      <w:tblPr>
        <w:tblStyle w:val="TableGrid"/>
        <w:tblW w:w="0" w:type="auto"/>
        <w:jc w:val="center"/>
        <w:tblLook w:val="04A0" w:firstRow="1" w:lastRow="0" w:firstColumn="1" w:lastColumn="0" w:noHBand="0" w:noVBand="1"/>
      </w:tblPr>
      <w:tblGrid>
        <w:gridCol w:w="2405"/>
        <w:gridCol w:w="3603"/>
        <w:gridCol w:w="3603"/>
      </w:tblGrid>
      <w:tr w:rsidR="00DC27F2" w14:paraId="54F8013C" w14:textId="77777777" w:rsidTr="00F37DB5">
        <w:trPr>
          <w:jc w:val="center"/>
        </w:trPr>
        <w:tc>
          <w:tcPr>
            <w:tcW w:w="2405" w:type="dxa"/>
            <w:vAlign w:val="center"/>
          </w:tcPr>
          <w:p w14:paraId="5006002F" w14:textId="77777777" w:rsidR="00DC27F2" w:rsidRDefault="00DC27F2" w:rsidP="00F37DB5">
            <w:pPr>
              <w:keepNext/>
              <w:spacing w:after="0" w:line="276" w:lineRule="auto"/>
              <w:jc w:val="center"/>
              <w:rPr>
                <w:b/>
                <w:bCs/>
                <w:lang w:val="en-US"/>
              </w:rPr>
            </w:pPr>
            <w:r>
              <w:rPr>
                <w:b/>
                <w:bCs/>
                <w:lang w:val="en-US"/>
              </w:rPr>
              <w:t>RF Requirement</w:t>
            </w:r>
          </w:p>
        </w:tc>
        <w:tc>
          <w:tcPr>
            <w:tcW w:w="3603" w:type="dxa"/>
            <w:vAlign w:val="center"/>
          </w:tcPr>
          <w:p w14:paraId="1141F64D" w14:textId="77777777" w:rsidR="00DC27F2" w:rsidRDefault="00DC27F2" w:rsidP="00F37DB5">
            <w:pPr>
              <w:keepNext/>
              <w:spacing w:after="0" w:line="276" w:lineRule="auto"/>
              <w:jc w:val="center"/>
              <w:rPr>
                <w:b/>
                <w:bCs/>
                <w:lang w:val="en-US"/>
              </w:rPr>
            </w:pPr>
            <w:r>
              <w:rPr>
                <w:b/>
                <w:bCs/>
                <w:lang w:val="en-US"/>
              </w:rPr>
              <w:t>IAB-MT</w:t>
            </w:r>
          </w:p>
        </w:tc>
        <w:tc>
          <w:tcPr>
            <w:tcW w:w="3603" w:type="dxa"/>
            <w:vAlign w:val="center"/>
          </w:tcPr>
          <w:p w14:paraId="2A9298AD" w14:textId="77777777" w:rsidR="00DC27F2" w:rsidRDefault="00DC27F2" w:rsidP="00F37DB5">
            <w:pPr>
              <w:keepNext/>
              <w:spacing w:after="0" w:line="276" w:lineRule="auto"/>
              <w:jc w:val="center"/>
              <w:rPr>
                <w:b/>
                <w:bCs/>
                <w:lang w:val="en-US"/>
              </w:rPr>
            </w:pPr>
            <w:r>
              <w:rPr>
                <w:b/>
                <w:bCs/>
                <w:lang w:val="en-US"/>
              </w:rPr>
              <w:t>IAB-DU</w:t>
            </w:r>
          </w:p>
        </w:tc>
      </w:tr>
      <w:tr w:rsidR="00984154" w:rsidRPr="00D912AE" w14:paraId="0F30E0C4" w14:textId="77777777" w:rsidTr="003D58BF">
        <w:trPr>
          <w:jc w:val="center"/>
        </w:trPr>
        <w:tc>
          <w:tcPr>
            <w:tcW w:w="2405" w:type="dxa"/>
            <w:vAlign w:val="center"/>
          </w:tcPr>
          <w:p w14:paraId="49543336" w14:textId="77777777" w:rsidR="00984154" w:rsidRPr="00D912AE" w:rsidRDefault="00984154" w:rsidP="00984154">
            <w:pPr>
              <w:keepNext/>
              <w:spacing w:after="0" w:line="276" w:lineRule="auto"/>
              <w:jc w:val="center"/>
              <w:rPr>
                <w:lang w:val="en-US"/>
              </w:rPr>
            </w:pPr>
            <w:r w:rsidRPr="00D912AE">
              <w:rPr>
                <w:lang w:val="en-US"/>
              </w:rPr>
              <w:t>Radiated transmit power</w:t>
            </w:r>
          </w:p>
        </w:tc>
        <w:tc>
          <w:tcPr>
            <w:tcW w:w="3603" w:type="dxa"/>
            <w:vAlign w:val="center"/>
          </w:tcPr>
          <w:p w14:paraId="59315BEE" w14:textId="2188AEB8" w:rsidR="00984154" w:rsidRPr="004C3431" w:rsidRDefault="00984154" w:rsidP="00984154">
            <w:pPr>
              <w:keepNext/>
              <w:spacing w:after="0" w:line="276" w:lineRule="auto"/>
              <w:rPr>
                <w:lang w:val="en-US"/>
              </w:rPr>
            </w:pPr>
            <w:r>
              <w:rPr>
                <w:lang w:val="en-US"/>
              </w:rPr>
              <w:t>Under discussion</w:t>
            </w:r>
          </w:p>
        </w:tc>
        <w:tc>
          <w:tcPr>
            <w:tcW w:w="3603" w:type="dxa"/>
            <w:vAlign w:val="center"/>
          </w:tcPr>
          <w:p w14:paraId="55A0A6EE" w14:textId="6754FB41" w:rsidR="00984154" w:rsidRPr="006455A1" w:rsidRDefault="00984154" w:rsidP="00984154">
            <w:pPr>
              <w:keepNext/>
              <w:spacing w:after="0" w:line="276" w:lineRule="auto"/>
              <w:rPr>
                <w:lang w:val="en-US"/>
              </w:rPr>
            </w:pPr>
            <w:r>
              <w:rPr>
                <w:lang w:val="en-US"/>
              </w:rPr>
              <w:t>Under discussion</w:t>
            </w:r>
          </w:p>
        </w:tc>
      </w:tr>
      <w:tr w:rsidR="00984154" w14:paraId="5A6DA33B" w14:textId="77777777" w:rsidTr="004534F9">
        <w:trPr>
          <w:jc w:val="center"/>
        </w:trPr>
        <w:tc>
          <w:tcPr>
            <w:tcW w:w="2405" w:type="dxa"/>
            <w:vAlign w:val="center"/>
          </w:tcPr>
          <w:p w14:paraId="612B6CAF" w14:textId="77777777" w:rsidR="00984154" w:rsidRPr="00076604" w:rsidRDefault="00984154" w:rsidP="00984154">
            <w:pPr>
              <w:keepNext/>
              <w:spacing w:after="0" w:line="276" w:lineRule="auto"/>
              <w:jc w:val="center"/>
              <w:rPr>
                <w:lang w:val="en-US"/>
              </w:rPr>
            </w:pPr>
            <w:r w:rsidRPr="00076604">
              <w:rPr>
                <w:lang w:val="en-US"/>
              </w:rPr>
              <w:t>IAB output power</w:t>
            </w:r>
          </w:p>
        </w:tc>
        <w:tc>
          <w:tcPr>
            <w:tcW w:w="3603" w:type="dxa"/>
            <w:vAlign w:val="center"/>
          </w:tcPr>
          <w:p w14:paraId="346CF63D" w14:textId="5B5420C6" w:rsidR="00984154" w:rsidRPr="00984154" w:rsidRDefault="00984154" w:rsidP="00984154">
            <w:pPr>
              <w:keepNext/>
              <w:spacing w:after="0" w:line="276" w:lineRule="auto"/>
              <w:rPr>
                <w:lang w:val="en-US"/>
              </w:rPr>
            </w:pPr>
            <w:r w:rsidRPr="00984154">
              <w:rPr>
                <w:lang w:val="en-US"/>
              </w:rPr>
              <w:t>Under discussion</w:t>
            </w:r>
          </w:p>
        </w:tc>
        <w:tc>
          <w:tcPr>
            <w:tcW w:w="3603" w:type="dxa"/>
            <w:vAlign w:val="center"/>
          </w:tcPr>
          <w:p w14:paraId="532F58C7" w14:textId="10FFC744" w:rsidR="00984154" w:rsidRPr="006455A1" w:rsidRDefault="00984154" w:rsidP="00984154">
            <w:pPr>
              <w:keepNext/>
              <w:spacing w:after="0" w:line="276" w:lineRule="auto"/>
              <w:rPr>
                <w:lang w:val="en-US"/>
              </w:rPr>
            </w:pPr>
            <w:r>
              <w:rPr>
                <w:lang w:val="en-US"/>
              </w:rPr>
              <w:t>Under discussion</w:t>
            </w:r>
          </w:p>
        </w:tc>
      </w:tr>
      <w:tr w:rsidR="00984154" w14:paraId="0696E408" w14:textId="77777777" w:rsidTr="00F37DB5">
        <w:trPr>
          <w:jc w:val="center"/>
        </w:trPr>
        <w:tc>
          <w:tcPr>
            <w:tcW w:w="2405" w:type="dxa"/>
            <w:vAlign w:val="center"/>
          </w:tcPr>
          <w:p w14:paraId="3B1BFF93" w14:textId="77777777" w:rsidR="00984154" w:rsidRPr="00076604" w:rsidRDefault="00984154" w:rsidP="00984154">
            <w:pPr>
              <w:keepNext/>
              <w:spacing w:after="0" w:line="276" w:lineRule="auto"/>
              <w:jc w:val="center"/>
              <w:rPr>
                <w:lang w:val="en-US"/>
              </w:rPr>
            </w:pPr>
            <w:r>
              <w:rPr>
                <w:lang w:val="en-US"/>
              </w:rPr>
              <w:t>OTA output power dynamics</w:t>
            </w:r>
          </w:p>
        </w:tc>
        <w:tc>
          <w:tcPr>
            <w:tcW w:w="3603" w:type="dxa"/>
            <w:vAlign w:val="center"/>
          </w:tcPr>
          <w:p w14:paraId="3C288EE2" w14:textId="10E3DED6" w:rsidR="00984154" w:rsidRPr="00D912AE" w:rsidRDefault="00984154" w:rsidP="00984154">
            <w:pPr>
              <w:keepNext/>
              <w:spacing w:after="0" w:line="276" w:lineRule="auto"/>
              <w:rPr>
                <w:lang w:val="en-US"/>
              </w:rPr>
            </w:pPr>
            <w:r w:rsidRPr="00984154">
              <w:rPr>
                <w:lang w:val="en-US"/>
              </w:rPr>
              <w:t>Under discussion</w:t>
            </w:r>
          </w:p>
        </w:tc>
        <w:tc>
          <w:tcPr>
            <w:tcW w:w="3603" w:type="dxa"/>
            <w:vAlign w:val="center"/>
          </w:tcPr>
          <w:p w14:paraId="7AFE3DD4" w14:textId="177B8BD6" w:rsidR="00984154" w:rsidRPr="00D912AE" w:rsidRDefault="00984154" w:rsidP="00984154">
            <w:pPr>
              <w:keepNext/>
              <w:spacing w:after="0" w:line="276" w:lineRule="auto"/>
              <w:rPr>
                <w:lang w:val="en-US"/>
              </w:rPr>
            </w:pPr>
            <w:r>
              <w:rPr>
                <w:lang w:val="en-US"/>
              </w:rPr>
              <w:t>Under discussion</w:t>
            </w:r>
          </w:p>
        </w:tc>
      </w:tr>
      <w:tr w:rsidR="00984154" w14:paraId="5C3F386F" w14:textId="77777777" w:rsidTr="00F37DB5">
        <w:trPr>
          <w:jc w:val="center"/>
        </w:trPr>
        <w:tc>
          <w:tcPr>
            <w:tcW w:w="2405" w:type="dxa"/>
            <w:vAlign w:val="center"/>
          </w:tcPr>
          <w:p w14:paraId="65B6BDAD" w14:textId="77777777" w:rsidR="00984154" w:rsidRPr="00076604" w:rsidRDefault="00984154" w:rsidP="00984154">
            <w:pPr>
              <w:keepNext/>
              <w:spacing w:after="0" w:line="276" w:lineRule="auto"/>
              <w:jc w:val="center"/>
              <w:rPr>
                <w:lang w:val="en-US"/>
              </w:rPr>
            </w:pPr>
            <w:r>
              <w:rPr>
                <w:lang w:val="en-US"/>
              </w:rPr>
              <w:t>OTA transmit ON/OFF power</w:t>
            </w:r>
          </w:p>
        </w:tc>
        <w:tc>
          <w:tcPr>
            <w:tcW w:w="3603" w:type="dxa"/>
            <w:vAlign w:val="center"/>
          </w:tcPr>
          <w:p w14:paraId="2E978D96" w14:textId="5AF0DAF6" w:rsidR="00984154" w:rsidRPr="00D912AE" w:rsidRDefault="00984154" w:rsidP="00984154">
            <w:pPr>
              <w:keepNext/>
              <w:spacing w:after="0" w:line="276" w:lineRule="auto"/>
              <w:rPr>
                <w:lang w:val="en-US"/>
              </w:rPr>
            </w:pPr>
            <w:r w:rsidRPr="00984154">
              <w:rPr>
                <w:lang w:val="en-US"/>
              </w:rPr>
              <w:t>Under discussion</w:t>
            </w:r>
          </w:p>
        </w:tc>
        <w:tc>
          <w:tcPr>
            <w:tcW w:w="3603" w:type="dxa"/>
            <w:vAlign w:val="center"/>
          </w:tcPr>
          <w:p w14:paraId="071F7103" w14:textId="5AD2E86A" w:rsidR="00984154" w:rsidRPr="00D912AE" w:rsidRDefault="00984154" w:rsidP="00984154">
            <w:pPr>
              <w:keepNext/>
              <w:spacing w:after="0" w:line="276" w:lineRule="auto"/>
              <w:rPr>
                <w:lang w:val="en-US"/>
              </w:rPr>
            </w:pPr>
            <w:r>
              <w:rPr>
                <w:lang w:val="en-US"/>
              </w:rPr>
              <w:t>Under discussion</w:t>
            </w:r>
          </w:p>
        </w:tc>
      </w:tr>
      <w:tr w:rsidR="00984154" w14:paraId="5F237C72" w14:textId="77777777" w:rsidTr="00F37DB5">
        <w:trPr>
          <w:jc w:val="center"/>
        </w:trPr>
        <w:tc>
          <w:tcPr>
            <w:tcW w:w="2405" w:type="dxa"/>
            <w:vAlign w:val="center"/>
          </w:tcPr>
          <w:p w14:paraId="0064EAF2" w14:textId="77777777" w:rsidR="00984154" w:rsidRPr="00076604" w:rsidRDefault="00984154" w:rsidP="00984154">
            <w:pPr>
              <w:keepNext/>
              <w:spacing w:after="0" w:line="276" w:lineRule="auto"/>
              <w:jc w:val="center"/>
              <w:rPr>
                <w:lang w:val="en-US"/>
              </w:rPr>
            </w:pPr>
            <w:r>
              <w:rPr>
                <w:lang w:val="en-US"/>
              </w:rPr>
              <w:t>OTA transmitted signal quality</w:t>
            </w:r>
          </w:p>
        </w:tc>
        <w:tc>
          <w:tcPr>
            <w:tcW w:w="3603" w:type="dxa"/>
            <w:vAlign w:val="center"/>
          </w:tcPr>
          <w:p w14:paraId="3A95F99E" w14:textId="5F408F17" w:rsidR="00984154" w:rsidRPr="00D912AE" w:rsidRDefault="00984154" w:rsidP="00984154">
            <w:pPr>
              <w:keepNext/>
              <w:spacing w:after="0" w:line="276" w:lineRule="auto"/>
              <w:rPr>
                <w:lang w:val="en-US"/>
              </w:rPr>
            </w:pPr>
            <w:r w:rsidRPr="00984154">
              <w:rPr>
                <w:lang w:val="en-US"/>
              </w:rPr>
              <w:t>Under discussion</w:t>
            </w:r>
          </w:p>
        </w:tc>
        <w:tc>
          <w:tcPr>
            <w:tcW w:w="3603" w:type="dxa"/>
            <w:vAlign w:val="center"/>
          </w:tcPr>
          <w:p w14:paraId="2695E29E" w14:textId="2280C135" w:rsidR="00984154" w:rsidRPr="00D912AE" w:rsidRDefault="00984154" w:rsidP="00984154">
            <w:pPr>
              <w:keepNext/>
              <w:spacing w:after="0" w:line="276" w:lineRule="auto"/>
              <w:rPr>
                <w:lang w:val="en-US"/>
              </w:rPr>
            </w:pPr>
            <w:r>
              <w:rPr>
                <w:lang w:val="en-US"/>
              </w:rPr>
              <w:t>Under discussion</w:t>
            </w:r>
          </w:p>
        </w:tc>
      </w:tr>
      <w:tr w:rsidR="00984154" w14:paraId="69F32A10" w14:textId="77777777" w:rsidTr="00F37DB5">
        <w:trPr>
          <w:jc w:val="center"/>
        </w:trPr>
        <w:tc>
          <w:tcPr>
            <w:tcW w:w="2405" w:type="dxa"/>
            <w:vAlign w:val="center"/>
          </w:tcPr>
          <w:p w14:paraId="6F6A1254" w14:textId="77777777" w:rsidR="00984154" w:rsidRDefault="00984154" w:rsidP="00984154">
            <w:pPr>
              <w:keepNext/>
              <w:spacing w:after="0" w:line="276" w:lineRule="auto"/>
              <w:jc w:val="center"/>
              <w:rPr>
                <w:lang w:val="en-US"/>
              </w:rPr>
            </w:pPr>
            <w:r>
              <w:rPr>
                <w:lang w:val="en-US"/>
              </w:rPr>
              <w:t>Beam correspondence</w:t>
            </w:r>
          </w:p>
        </w:tc>
        <w:tc>
          <w:tcPr>
            <w:tcW w:w="3603" w:type="dxa"/>
            <w:vAlign w:val="center"/>
          </w:tcPr>
          <w:p w14:paraId="534E1674" w14:textId="77777777" w:rsidR="00984154" w:rsidRDefault="00984154" w:rsidP="00984154">
            <w:pPr>
              <w:keepNext/>
              <w:spacing w:after="0" w:line="276" w:lineRule="auto"/>
              <w:rPr>
                <w:lang w:val="en-US"/>
              </w:rPr>
            </w:pPr>
            <w:r>
              <w:rPr>
                <w:lang w:val="en-US"/>
              </w:rPr>
              <w:t>Under discussion</w:t>
            </w:r>
          </w:p>
        </w:tc>
        <w:tc>
          <w:tcPr>
            <w:tcW w:w="3603" w:type="dxa"/>
            <w:vAlign w:val="center"/>
          </w:tcPr>
          <w:p w14:paraId="75C03661" w14:textId="4BFF84F4" w:rsidR="00984154" w:rsidRDefault="00984154" w:rsidP="00984154">
            <w:pPr>
              <w:keepNext/>
              <w:spacing w:after="0" w:line="276" w:lineRule="auto"/>
              <w:rPr>
                <w:lang w:val="en-US"/>
              </w:rPr>
            </w:pPr>
            <w:r>
              <w:rPr>
                <w:lang w:val="en-US"/>
              </w:rPr>
              <w:t>Not needed is agreed in [1]</w:t>
            </w:r>
          </w:p>
        </w:tc>
      </w:tr>
      <w:tr w:rsidR="00984154" w14:paraId="21EC0B46" w14:textId="77777777" w:rsidTr="00FC0276">
        <w:trPr>
          <w:trHeight w:val="274"/>
          <w:jc w:val="center"/>
        </w:trPr>
        <w:tc>
          <w:tcPr>
            <w:tcW w:w="2405" w:type="dxa"/>
            <w:vMerge w:val="restart"/>
            <w:vAlign w:val="center"/>
          </w:tcPr>
          <w:p w14:paraId="30A18759" w14:textId="77777777" w:rsidR="00984154" w:rsidRPr="00076604" w:rsidRDefault="00984154" w:rsidP="00984154">
            <w:pPr>
              <w:keepNext/>
              <w:spacing w:after="0" w:line="276" w:lineRule="auto"/>
              <w:jc w:val="center"/>
              <w:rPr>
                <w:lang w:val="en-US"/>
              </w:rPr>
            </w:pPr>
            <w:r w:rsidRPr="001F70A0">
              <w:rPr>
                <w:lang w:val="en-US"/>
              </w:rPr>
              <w:t>OTA unwanted emissions</w:t>
            </w:r>
          </w:p>
        </w:tc>
        <w:tc>
          <w:tcPr>
            <w:tcW w:w="3603" w:type="dxa"/>
            <w:vAlign w:val="center"/>
          </w:tcPr>
          <w:p w14:paraId="3FD22B83" w14:textId="77777777" w:rsidR="00984154" w:rsidRPr="00D912AE" w:rsidRDefault="00984154" w:rsidP="00984154">
            <w:pPr>
              <w:keepNext/>
              <w:spacing w:after="0" w:line="276" w:lineRule="auto"/>
              <w:rPr>
                <w:lang w:val="en-US"/>
              </w:rPr>
            </w:pPr>
            <w:r>
              <w:rPr>
                <w:lang w:val="en-US"/>
              </w:rPr>
              <w:t>ACLR: under discussion</w:t>
            </w:r>
          </w:p>
        </w:tc>
        <w:tc>
          <w:tcPr>
            <w:tcW w:w="3603" w:type="dxa"/>
            <w:vMerge w:val="restart"/>
            <w:vAlign w:val="center"/>
          </w:tcPr>
          <w:p w14:paraId="7CDC13AF" w14:textId="187AA127" w:rsidR="00984154" w:rsidRPr="00D912AE" w:rsidRDefault="00984154" w:rsidP="00984154">
            <w:pPr>
              <w:keepNext/>
              <w:spacing w:after="0" w:line="276" w:lineRule="auto"/>
              <w:rPr>
                <w:lang w:val="en-US"/>
              </w:rPr>
            </w:pPr>
            <w:r>
              <w:rPr>
                <w:lang w:val="en-US"/>
              </w:rPr>
              <w:t>Under discussion</w:t>
            </w:r>
          </w:p>
        </w:tc>
      </w:tr>
      <w:tr w:rsidR="00984154" w14:paraId="095F6F02" w14:textId="77777777" w:rsidTr="00F37DB5">
        <w:trPr>
          <w:trHeight w:val="272"/>
          <w:jc w:val="center"/>
        </w:trPr>
        <w:tc>
          <w:tcPr>
            <w:tcW w:w="2405" w:type="dxa"/>
            <w:vMerge/>
            <w:vAlign w:val="center"/>
          </w:tcPr>
          <w:p w14:paraId="77794914" w14:textId="77777777" w:rsidR="00984154" w:rsidRPr="001F70A0" w:rsidRDefault="00984154" w:rsidP="00984154">
            <w:pPr>
              <w:keepNext/>
              <w:spacing w:after="0" w:line="276" w:lineRule="auto"/>
              <w:jc w:val="center"/>
              <w:rPr>
                <w:lang w:val="en-US"/>
              </w:rPr>
            </w:pPr>
          </w:p>
        </w:tc>
        <w:tc>
          <w:tcPr>
            <w:tcW w:w="3603" w:type="dxa"/>
            <w:vAlign w:val="center"/>
          </w:tcPr>
          <w:p w14:paraId="02F57D81" w14:textId="21BD6A01" w:rsidR="00984154" w:rsidRPr="00060E8B" w:rsidRDefault="00984154" w:rsidP="00984154">
            <w:pPr>
              <w:keepNext/>
              <w:spacing w:after="0" w:line="276" w:lineRule="auto"/>
              <w:rPr>
                <w:lang w:val="en-US"/>
              </w:rPr>
            </w:pPr>
            <w:r>
              <w:rPr>
                <w:lang w:val="en-US"/>
              </w:rPr>
              <w:t xml:space="preserve">OBUE: </w:t>
            </w:r>
            <w:r w:rsidRPr="00984154">
              <w:rPr>
                <w:lang w:val="en-US"/>
              </w:rPr>
              <w:t>Under discussion</w:t>
            </w:r>
          </w:p>
        </w:tc>
        <w:tc>
          <w:tcPr>
            <w:tcW w:w="3603" w:type="dxa"/>
            <w:vMerge/>
          </w:tcPr>
          <w:p w14:paraId="1EDC6D72" w14:textId="77777777" w:rsidR="00984154" w:rsidRDefault="00984154" w:rsidP="00984154">
            <w:pPr>
              <w:keepNext/>
              <w:spacing w:after="0" w:line="276" w:lineRule="auto"/>
              <w:rPr>
                <w:lang w:val="en-US"/>
              </w:rPr>
            </w:pPr>
          </w:p>
        </w:tc>
      </w:tr>
      <w:tr w:rsidR="00984154" w14:paraId="328D5DD0" w14:textId="77777777" w:rsidTr="009124C6">
        <w:trPr>
          <w:trHeight w:val="272"/>
          <w:jc w:val="center"/>
        </w:trPr>
        <w:tc>
          <w:tcPr>
            <w:tcW w:w="2405" w:type="dxa"/>
            <w:vMerge/>
            <w:vAlign w:val="center"/>
          </w:tcPr>
          <w:p w14:paraId="2D3259DF" w14:textId="77777777" w:rsidR="00984154" w:rsidRPr="001F70A0" w:rsidRDefault="00984154" w:rsidP="00984154">
            <w:pPr>
              <w:keepNext/>
              <w:spacing w:after="0" w:line="276" w:lineRule="auto"/>
              <w:jc w:val="center"/>
              <w:rPr>
                <w:lang w:val="en-US"/>
              </w:rPr>
            </w:pPr>
          </w:p>
        </w:tc>
        <w:tc>
          <w:tcPr>
            <w:tcW w:w="3603" w:type="dxa"/>
            <w:vAlign w:val="center"/>
          </w:tcPr>
          <w:p w14:paraId="7FAE980D" w14:textId="45F3ADE0" w:rsidR="00984154" w:rsidRDefault="00984154" w:rsidP="00984154">
            <w:pPr>
              <w:keepNext/>
              <w:spacing w:after="0" w:line="276" w:lineRule="auto"/>
              <w:rPr>
                <w:lang w:val="en-US"/>
              </w:rPr>
            </w:pPr>
            <w:r>
              <w:rPr>
                <w:lang w:val="en-US"/>
              </w:rPr>
              <w:t xml:space="preserve">spurious emissions: </w:t>
            </w:r>
            <w:r w:rsidRPr="00984154">
              <w:rPr>
                <w:lang w:val="en-US"/>
              </w:rPr>
              <w:t>Under discussion</w:t>
            </w:r>
          </w:p>
        </w:tc>
        <w:tc>
          <w:tcPr>
            <w:tcW w:w="3603" w:type="dxa"/>
            <w:vMerge/>
            <w:vAlign w:val="center"/>
          </w:tcPr>
          <w:p w14:paraId="680C14F8" w14:textId="77777777" w:rsidR="00984154" w:rsidRDefault="00984154" w:rsidP="00984154">
            <w:pPr>
              <w:keepNext/>
              <w:spacing w:after="0" w:line="276" w:lineRule="auto"/>
              <w:rPr>
                <w:lang w:val="en-US"/>
              </w:rPr>
            </w:pPr>
          </w:p>
        </w:tc>
      </w:tr>
    </w:tbl>
    <w:p w14:paraId="38B3962E" w14:textId="574D42D4" w:rsidR="00D309FF" w:rsidRDefault="00D309FF" w:rsidP="00E32CD3">
      <w:pPr>
        <w:rPr>
          <w:b/>
          <w:bCs/>
        </w:rPr>
      </w:pPr>
    </w:p>
    <w:p w14:paraId="3E4AD153" w14:textId="169585C6" w:rsidR="003C755F" w:rsidRDefault="003C755F" w:rsidP="00E32CD3">
      <w:r>
        <w:t xml:space="preserve">As IAB-DU is operating in similar conditions and in similar manner as regular </w:t>
      </w:r>
      <w:proofErr w:type="spellStart"/>
      <w:r>
        <w:t>gNB</w:t>
      </w:r>
      <w:proofErr w:type="spellEnd"/>
      <w:r>
        <w:t xml:space="preserve">, we see that for all the </w:t>
      </w:r>
      <w:r w:rsidR="00577E10">
        <w:t>transmitter</w:t>
      </w:r>
      <w:r>
        <w:t xml:space="preserve"> requirements in FR2 base station</w:t>
      </w:r>
      <w:r w:rsidR="00577E10">
        <w:t xml:space="preserve"> (BS type 2-O) </w:t>
      </w:r>
      <w:r>
        <w:t xml:space="preserve">requirements can be re-used. </w:t>
      </w:r>
    </w:p>
    <w:p w14:paraId="7126A2C4" w14:textId="021A72C4" w:rsidR="003C755F" w:rsidRPr="003C755F" w:rsidRDefault="003C755F" w:rsidP="00E32CD3">
      <w:pPr>
        <w:rPr>
          <w:b/>
          <w:bCs/>
        </w:rPr>
      </w:pPr>
      <w:r w:rsidRPr="003C755F">
        <w:rPr>
          <w:b/>
          <w:bCs/>
        </w:rPr>
        <w:t xml:space="preserve">Proposal 1: Re-use BS </w:t>
      </w:r>
      <w:r>
        <w:rPr>
          <w:b/>
          <w:bCs/>
        </w:rPr>
        <w:t xml:space="preserve">type 2-O </w:t>
      </w:r>
      <w:r w:rsidR="00984154">
        <w:rPr>
          <w:b/>
          <w:bCs/>
        </w:rPr>
        <w:t>transmitter</w:t>
      </w:r>
      <w:r w:rsidRPr="003C755F">
        <w:rPr>
          <w:b/>
          <w:bCs/>
        </w:rPr>
        <w:t xml:space="preserve"> requirements for IAB-DU for all </w:t>
      </w:r>
      <w:r w:rsidR="00984154">
        <w:rPr>
          <w:b/>
          <w:bCs/>
        </w:rPr>
        <w:t>transmitter</w:t>
      </w:r>
      <w:r w:rsidR="00535D2B">
        <w:rPr>
          <w:b/>
          <w:bCs/>
        </w:rPr>
        <w:t xml:space="preserve"> </w:t>
      </w:r>
      <w:r w:rsidRPr="003C755F">
        <w:rPr>
          <w:b/>
          <w:bCs/>
        </w:rPr>
        <w:t>requirements in FR2</w:t>
      </w:r>
      <w:r>
        <w:rPr>
          <w:b/>
          <w:bCs/>
        </w:rPr>
        <w:t>.</w:t>
      </w:r>
    </w:p>
    <w:p w14:paraId="757E7967" w14:textId="6A18870F" w:rsidR="003C755F" w:rsidRPr="003C755F" w:rsidRDefault="003C755F" w:rsidP="00E32CD3">
      <w:r w:rsidRPr="003C755F">
        <w:t xml:space="preserve">For </w:t>
      </w:r>
      <w:r>
        <w:t xml:space="preserve">IAB-MT the situation is more </w:t>
      </w:r>
      <w:r w:rsidR="003C5295">
        <w:t>complicated,</w:t>
      </w:r>
      <w:r>
        <w:t xml:space="preserve"> and the requirements are discussed one-by-one below.</w:t>
      </w:r>
    </w:p>
    <w:p w14:paraId="2FF134A3" w14:textId="19C1695A" w:rsidR="00E6659E" w:rsidRDefault="00E6659E" w:rsidP="00E32CD3">
      <w:pPr>
        <w:rPr>
          <w:b/>
          <w:bCs/>
          <w:u w:val="single"/>
        </w:rPr>
      </w:pPr>
    </w:p>
    <w:p w14:paraId="2BF3576C" w14:textId="3A532298" w:rsidR="005B2D1E" w:rsidRDefault="005B2D1E" w:rsidP="00E32CD3">
      <w:pPr>
        <w:rPr>
          <w:b/>
          <w:bCs/>
          <w:u w:val="single"/>
        </w:rPr>
      </w:pPr>
      <w:r>
        <w:rPr>
          <w:b/>
          <w:bCs/>
          <w:u w:val="single"/>
        </w:rPr>
        <w:t>Radiated transmit power and IAB output power</w:t>
      </w:r>
    </w:p>
    <w:p w14:paraId="2AC9288F" w14:textId="3B4E7B46" w:rsidR="005B2D1E" w:rsidRDefault="005B2D1E" w:rsidP="00E32CD3">
      <w:r>
        <w:t xml:space="preserve">We see it beneficial for deployments that different IAB-MT implementations, including different antenna array sizes and power levels are allowed. This can be in practice enabled by adopting similar </w:t>
      </w:r>
      <w:proofErr w:type="gramStart"/>
      <w:r>
        <w:t>declaration based</w:t>
      </w:r>
      <w:proofErr w:type="gramEnd"/>
      <w:r>
        <w:t xml:space="preserve"> approach as used for BS today. That is, IAB-MT shall declare its output power capability and it needs to meet this power level with certain accuracy. As discussed in detail in [2], we propose that no categorization of IAB-MTs in FR2 shall be done based on output power capabilities or otherwise. </w:t>
      </w:r>
    </w:p>
    <w:p w14:paraId="4CDC0213" w14:textId="367B0AEB" w:rsidR="005B2D1E" w:rsidRDefault="005B2D1E" w:rsidP="00E32CD3">
      <w:r>
        <w:t xml:space="preserve">As IAB-Nodes can be deployed for multiple purposes, such as extending coverage or filling in coverage holes, it is possible or even likely that IAB-MT and IAB-DU do not share the same coverage needs in terms of distance </w:t>
      </w:r>
      <w:proofErr w:type="gramStart"/>
      <w:r>
        <w:t>and also</w:t>
      </w:r>
      <w:proofErr w:type="gramEnd"/>
      <w:r>
        <w:t xml:space="preserve"> direction. </w:t>
      </w:r>
      <w:proofErr w:type="gramStart"/>
      <w:r>
        <w:t>Therefore</w:t>
      </w:r>
      <w:proofErr w:type="gramEnd"/>
      <w:r>
        <w:t xml:space="preserve"> it is beneficial that IAB-MT and IAB-DU output power capabilities are not tied to each other.</w:t>
      </w:r>
    </w:p>
    <w:p w14:paraId="0AC0B768" w14:textId="4ACB6DF9" w:rsidR="005B2D1E" w:rsidRDefault="005B2D1E" w:rsidP="00E32CD3">
      <w:pPr>
        <w:rPr>
          <w:b/>
          <w:bCs/>
        </w:rPr>
      </w:pPr>
      <w:r w:rsidRPr="005B2D1E">
        <w:rPr>
          <w:b/>
          <w:bCs/>
        </w:rPr>
        <w:lastRenderedPageBreak/>
        <w:t xml:space="preserve">Proposal </w:t>
      </w:r>
      <w:r w:rsidR="006B37ED">
        <w:rPr>
          <w:b/>
          <w:bCs/>
        </w:rPr>
        <w:t>2</w:t>
      </w:r>
      <w:r w:rsidRPr="005B2D1E">
        <w:rPr>
          <w:b/>
          <w:bCs/>
        </w:rPr>
        <w:t>:</w:t>
      </w:r>
      <w:r>
        <w:rPr>
          <w:b/>
          <w:bCs/>
        </w:rPr>
        <w:t xml:space="preserve"> IAB-MT shall declare its output power </w:t>
      </w:r>
      <w:proofErr w:type="gramStart"/>
      <w:r>
        <w:rPr>
          <w:b/>
          <w:bCs/>
        </w:rPr>
        <w:t>similar to</w:t>
      </w:r>
      <w:proofErr w:type="gramEnd"/>
      <w:r>
        <w:rPr>
          <w:b/>
          <w:bCs/>
        </w:rPr>
        <w:t xml:space="preserve"> BS</w:t>
      </w:r>
      <w:r w:rsidR="00DE174C">
        <w:rPr>
          <w:b/>
          <w:bCs/>
        </w:rPr>
        <w:t xml:space="preserve"> type 2-O</w:t>
      </w:r>
      <w:r>
        <w:rPr>
          <w:b/>
          <w:bCs/>
        </w:rPr>
        <w:t>. BS EIRP and TRP accuracy requirements can be re-used. No requirement is set for extreme conditions.</w:t>
      </w:r>
    </w:p>
    <w:p w14:paraId="473F8BE1" w14:textId="29E775FB" w:rsidR="005B2D1E" w:rsidRDefault="005B2D1E" w:rsidP="00E32CD3">
      <w:pPr>
        <w:rPr>
          <w:b/>
          <w:bCs/>
        </w:rPr>
      </w:pPr>
      <w:r>
        <w:rPr>
          <w:b/>
          <w:bCs/>
        </w:rPr>
        <w:t xml:space="preserve">Proposal </w:t>
      </w:r>
      <w:r w:rsidR="006B37ED">
        <w:rPr>
          <w:b/>
          <w:bCs/>
        </w:rPr>
        <w:t>3</w:t>
      </w:r>
      <w:r>
        <w:rPr>
          <w:b/>
          <w:bCs/>
        </w:rPr>
        <w:t xml:space="preserve">: No output </w:t>
      </w:r>
      <w:proofErr w:type="gramStart"/>
      <w:r>
        <w:rPr>
          <w:b/>
          <w:bCs/>
        </w:rPr>
        <w:t>power based</w:t>
      </w:r>
      <w:proofErr w:type="gramEnd"/>
      <w:r>
        <w:rPr>
          <w:b/>
          <w:bCs/>
        </w:rPr>
        <w:t xml:space="preserve"> classes or categories shall be defined for IAB-MT.</w:t>
      </w:r>
    </w:p>
    <w:p w14:paraId="31448DD5" w14:textId="0D6DCCC0" w:rsidR="005B2D1E" w:rsidRDefault="005B2D1E" w:rsidP="00E32CD3">
      <w:pPr>
        <w:rPr>
          <w:b/>
          <w:bCs/>
        </w:rPr>
      </w:pPr>
      <w:r>
        <w:rPr>
          <w:b/>
          <w:bCs/>
        </w:rPr>
        <w:t xml:space="preserve">Proposal </w:t>
      </w:r>
      <w:r w:rsidR="006B37ED">
        <w:rPr>
          <w:b/>
          <w:bCs/>
        </w:rPr>
        <w:t>4</w:t>
      </w:r>
      <w:r>
        <w:rPr>
          <w:b/>
          <w:bCs/>
        </w:rPr>
        <w:t xml:space="preserve">: IAB-MT and IAB-DU radiated power capabilities shall be </w:t>
      </w:r>
      <w:r w:rsidR="00A961FD">
        <w:rPr>
          <w:b/>
          <w:bCs/>
        </w:rPr>
        <w:t xml:space="preserve">declared </w:t>
      </w:r>
      <w:r>
        <w:rPr>
          <w:b/>
          <w:bCs/>
        </w:rPr>
        <w:t>independent of each other. Same applies for output power</w:t>
      </w:r>
      <w:r w:rsidR="00A961FD">
        <w:rPr>
          <w:b/>
          <w:bCs/>
        </w:rPr>
        <w:t>.</w:t>
      </w:r>
      <w:r>
        <w:rPr>
          <w:b/>
          <w:bCs/>
        </w:rPr>
        <w:t xml:space="preserve"> </w:t>
      </w:r>
    </w:p>
    <w:p w14:paraId="5DA876F8" w14:textId="77777777" w:rsidR="00A961FD" w:rsidRDefault="00A961FD" w:rsidP="00E32CD3">
      <w:pPr>
        <w:rPr>
          <w:b/>
          <w:bCs/>
          <w:u w:val="single"/>
        </w:rPr>
      </w:pPr>
    </w:p>
    <w:p w14:paraId="02170CFC" w14:textId="4D269ED7" w:rsidR="005B2D1E" w:rsidRDefault="005B2D1E" w:rsidP="00E32CD3">
      <w:pPr>
        <w:rPr>
          <w:b/>
          <w:bCs/>
          <w:u w:val="single"/>
        </w:rPr>
      </w:pPr>
      <w:r>
        <w:rPr>
          <w:b/>
          <w:bCs/>
          <w:u w:val="single"/>
        </w:rPr>
        <w:t>OTA output power dynamics</w:t>
      </w:r>
    </w:p>
    <w:p w14:paraId="0674E29F" w14:textId="186C4AF9" w:rsidR="00A961FD" w:rsidRPr="00EA7539" w:rsidRDefault="00A961FD" w:rsidP="00E32CD3">
      <w:r>
        <w:t xml:space="preserve">Power control needs have been covered in [2], where it is proposed that IAB-MT minimum output power shall be 20 dBm or lower for wideband transmissions. </w:t>
      </w:r>
      <w:r w:rsidR="00EA7539" w:rsidRPr="00EA7539">
        <w:t>In add</w:t>
      </w:r>
      <w:r w:rsidR="00EA7539">
        <w:t xml:space="preserve">ition, output power can naturally vary as a function of RB allocation. It is suggested that requirements are sets for both cases. As such the power control </w:t>
      </w:r>
      <w:r w:rsidR="00187F52">
        <w:t>is more complex compared to the regular BS power control which typically happens only as function of allocated RBs. For this reason, it is our preference that the allowed tolerances shall be greater than currently allowed for BS</w:t>
      </w:r>
      <w:r w:rsidR="00DE174C">
        <w:t xml:space="preserve"> type 2-O</w:t>
      </w:r>
      <w:r w:rsidR="00187F52">
        <w:t xml:space="preserve">. </w:t>
      </w:r>
    </w:p>
    <w:p w14:paraId="53012ED6" w14:textId="72494895" w:rsidR="00EA7539" w:rsidRPr="00DE174C" w:rsidRDefault="00EA7539" w:rsidP="00E32CD3">
      <w:pPr>
        <w:rPr>
          <w:b/>
          <w:bCs/>
        </w:rPr>
      </w:pPr>
      <w:r w:rsidRPr="00DE174C">
        <w:rPr>
          <w:b/>
          <w:bCs/>
        </w:rPr>
        <w:t xml:space="preserve">Proposal </w:t>
      </w:r>
      <w:r w:rsidR="006B37ED">
        <w:rPr>
          <w:b/>
          <w:bCs/>
        </w:rPr>
        <w:t>5</w:t>
      </w:r>
      <w:r w:rsidRPr="00DE174C">
        <w:rPr>
          <w:b/>
          <w:bCs/>
        </w:rPr>
        <w:t xml:space="preserve">: </w:t>
      </w:r>
      <w:r w:rsidR="00DE174C" w:rsidRPr="00DE174C">
        <w:rPr>
          <w:b/>
          <w:bCs/>
        </w:rPr>
        <w:t>In addition to minimum output power, power control requirements as a function of RB allocation shall be specified. Allowed tolerances shall be greater than currently allowed for BS type 2-O.</w:t>
      </w:r>
      <w:r w:rsidRPr="00DE174C">
        <w:rPr>
          <w:b/>
          <w:bCs/>
        </w:rPr>
        <w:t xml:space="preserve"> </w:t>
      </w:r>
    </w:p>
    <w:p w14:paraId="7B6DB84B" w14:textId="77777777" w:rsidR="00EA7539" w:rsidRDefault="00EA7539" w:rsidP="00E32CD3">
      <w:pPr>
        <w:rPr>
          <w:b/>
          <w:bCs/>
          <w:u w:val="single"/>
        </w:rPr>
      </w:pPr>
    </w:p>
    <w:p w14:paraId="40E655ED" w14:textId="69A8A954" w:rsidR="005B2D1E" w:rsidRPr="00A961FD" w:rsidRDefault="00A961FD" w:rsidP="00E32CD3">
      <w:pPr>
        <w:rPr>
          <w:b/>
          <w:bCs/>
          <w:u w:val="single"/>
        </w:rPr>
      </w:pPr>
      <w:r w:rsidRPr="00A961FD">
        <w:rPr>
          <w:b/>
          <w:bCs/>
          <w:u w:val="single"/>
        </w:rPr>
        <w:t xml:space="preserve">OTA transmit ON/OFF power </w:t>
      </w:r>
    </w:p>
    <w:p w14:paraId="3D13F170" w14:textId="3E34DA14" w:rsidR="00A961FD" w:rsidRDefault="00A961FD" w:rsidP="00E32CD3">
      <w:r>
        <w:t xml:space="preserve">OTA transmit OFF power needs to be implicitly met already if reference sensitivity requirement is met, as in practice </w:t>
      </w:r>
      <w:r w:rsidR="00EA7539">
        <w:t>Tx leakage at the level of OFF power requirement would corrupt reception. If transmit OFF power requirement is adopted, our preference is to adopt the BS requirement.</w:t>
      </w:r>
    </w:p>
    <w:p w14:paraId="53B8D2C0" w14:textId="3FD14064" w:rsidR="00EA7539" w:rsidRDefault="00EA7539" w:rsidP="00E32CD3">
      <w:pPr>
        <w:rPr>
          <w:b/>
          <w:bCs/>
        </w:rPr>
      </w:pPr>
      <w:r>
        <w:rPr>
          <w:b/>
          <w:bCs/>
        </w:rPr>
        <w:t xml:space="preserve">Proposal </w:t>
      </w:r>
      <w:r w:rsidR="006B37ED">
        <w:rPr>
          <w:b/>
          <w:bCs/>
        </w:rPr>
        <w:t>6</w:t>
      </w:r>
      <w:r>
        <w:rPr>
          <w:b/>
          <w:bCs/>
        </w:rPr>
        <w:t>: If OTA transmit OFF power requirement is needed, the BS requirement is adopted, i.e. maximum TRP during Tx OFF period is -36 dBm.</w:t>
      </w:r>
    </w:p>
    <w:p w14:paraId="55C5B3E3" w14:textId="77777777" w:rsidR="00A961FD" w:rsidRPr="00EA7539" w:rsidRDefault="00A961FD" w:rsidP="00E32CD3">
      <w:pPr>
        <w:rPr>
          <w:b/>
          <w:bCs/>
          <w:u w:val="single"/>
        </w:rPr>
      </w:pPr>
    </w:p>
    <w:p w14:paraId="4D436AEF" w14:textId="37382E5A" w:rsidR="005B2D1E" w:rsidRPr="00EA7539" w:rsidRDefault="00EA7539" w:rsidP="00E32CD3">
      <w:pPr>
        <w:rPr>
          <w:b/>
          <w:bCs/>
          <w:u w:val="single"/>
          <w:lang w:val="en-US"/>
        </w:rPr>
      </w:pPr>
      <w:r w:rsidRPr="00EA7539">
        <w:rPr>
          <w:b/>
          <w:bCs/>
          <w:u w:val="single"/>
          <w:lang w:val="en-US"/>
        </w:rPr>
        <w:t>OTA transmitted signal quality</w:t>
      </w:r>
    </w:p>
    <w:p w14:paraId="01570306" w14:textId="32DA0E1C" w:rsidR="00EA7539" w:rsidRDefault="00187F52" w:rsidP="00E32CD3">
      <w:pPr>
        <w:rPr>
          <w:lang w:val="en-US"/>
        </w:rPr>
      </w:pPr>
      <w:r>
        <w:rPr>
          <w:lang w:val="en-US"/>
        </w:rPr>
        <w:t xml:space="preserve">Transmitted signal quality requirements are tightly tied into what is the expected performance of the receiver end to maintain good enough link level performance. RAN4 has earlier agreed that regular </w:t>
      </w:r>
      <w:proofErr w:type="spellStart"/>
      <w:r>
        <w:rPr>
          <w:lang w:val="en-US"/>
        </w:rPr>
        <w:t>gNB</w:t>
      </w:r>
      <w:proofErr w:type="spellEnd"/>
      <w:r>
        <w:rPr>
          <w:lang w:val="en-US"/>
        </w:rPr>
        <w:t xml:space="preserve"> requirements shall not be impacted by the introduction of IAB. For this </w:t>
      </w:r>
      <w:proofErr w:type="gramStart"/>
      <w:r>
        <w:rPr>
          <w:lang w:val="en-US"/>
        </w:rPr>
        <w:t>reason</w:t>
      </w:r>
      <w:proofErr w:type="gramEnd"/>
      <w:r>
        <w:rPr>
          <w:lang w:val="en-US"/>
        </w:rPr>
        <w:t xml:space="preserve"> our preference is to adopt UE requirement both for frequency error and modulation quality. Time alignment error does not need to be specified as such requirement does not exist for UE.</w:t>
      </w:r>
    </w:p>
    <w:p w14:paraId="725C0E60" w14:textId="6AD60B68" w:rsidR="00187F52" w:rsidRPr="00187F52" w:rsidRDefault="00187F52" w:rsidP="00E32CD3">
      <w:pPr>
        <w:rPr>
          <w:b/>
          <w:bCs/>
          <w:lang w:val="en-US"/>
        </w:rPr>
      </w:pPr>
      <w:r w:rsidRPr="00187F52">
        <w:rPr>
          <w:b/>
          <w:bCs/>
          <w:lang w:val="en-US"/>
        </w:rPr>
        <w:t xml:space="preserve">Proposal </w:t>
      </w:r>
      <w:r w:rsidR="006B37ED">
        <w:rPr>
          <w:b/>
          <w:bCs/>
          <w:lang w:val="en-US"/>
        </w:rPr>
        <w:t>7</w:t>
      </w:r>
      <w:r w:rsidRPr="00187F52">
        <w:rPr>
          <w:b/>
          <w:bCs/>
          <w:lang w:val="en-US"/>
        </w:rPr>
        <w:t>: UE requirements shall be adopted for frequency error and modulation quality. No requirement shall be specified for time alignment error</w:t>
      </w:r>
      <w:r>
        <w:rPr>
          <w:b/>
          <w:bCs/>
          <w:lang w:val="en-US"/>
        </w:rPr>
        <w:t>.</w:t>
      </w:r>
    </w:p>
    <w:p w14:paraId="0E413D10" w14:textId="77777777" w:rsidR="00187F52" w:rsidRDefault="00187F52" w:rsidP="00EA7539">
      <w:pPr>
        <w:keepNext/>
        <w:spacing w:after="0" w:line="276" w:lineRule="auto"/>
        <w:rPr>
          <w:b/>
          <w:bCs/>
          <w:u w:val="single"/>
          <w:lang w:val="en-US"/>
        </w:rPr>
      </w:pPr>
    </w:p>
    <w:p w14:paraId="79B70153" w14:textId="6507AA95" w:rsidR="00EA7539" w:rsidRDefault="00EA7539" w:rsidP="00A56E8B">
      <w:pPr>
        <w:keepNext/>
        <w:spacing w:after="0" w:line="276" w:lineRule="auto"/>
        <w:rPr>
          <w:b/>
          <w:bCs/>
          <w:u w:val="single"/>
          <w:lang w:val="en-US"/>
        </w:rPr>
      </w:pPr>
      <w:r w:rsidRPr="00EA7539">
        <w:rPr>
          <w:b/>
          <w:bCs/>
          <w:u w:val="single"/>
          <w:lang w:val="en-US"/>
        </w:rPr>
        <w:t>OTA unwanted emissions</w:t>
      </w:r>
    </w:p>
    <w:p w14:paraId="7227FFED" w14:textId="77777777" w:rsidR="00A56E8B" w:rsidRPr="00A56E8B" w:rsidRDefault="00A56E8B" w:rsidP="00A56E8B">
      <w:pPr>
        <w:keepNext/>
        <w:spacing w:after="0" w:line="276" w:lineRule="auto"/>
        <w:rPr>
          <w:b/>
          <w:bCs/>
          <w:u w:val="single"/>
          <w:lang w:val="en-US"/>
        </w:rPr>
      </w:pPr>
    </w:p>
    <w:p w14:paraId="541B9F0E" w14:textId="0E3FB92F" w:rsidR="00A56E8B" w:rsidRDefault="00A56E8B" w:rsidP="00E32CD3">
      <w:r>
        <w:t xml:space="preserve">In [2] 17 </w:t>
      </w:r>
      <w:proofErr w:type="spellStart"/>
      <w:r>
        <w:t>dBc</w:t>
      </w:r>
      <w:proofErr w:type="spellEnd"/>
      <w:r>
        <w:t xml:space="preserve"> ACLR was proposed for IAB-MT. However, this is not the only required emission requirement. Currently base stations have requirement for operating band unwanted emission whereas UEs have spectrum emission mask. Our preference is to adopt an OBUE mask where the levels match with the PC1 UE requirement, i.e. closest to the transmission the allowed emission level is -5 dBm/MHz and when the offset from transmission edge reaches 10% of contiguous transmission bandwidth the level drops to -13 dBm/</w:t>
      </w:r>
      <w:proofErr w:type="spellStart"/>
      <w:r>
        <w:t>MHz.</w:t>
      </w:r>
      <w:proofErr w:type="spellEnd"/>
      <w:r>
        <w:t xml:space="preserve"> </w:t>
      </w:r>
      <w:r w:rsidR="006B37ED">
        <w:t>For OBUE requirement we propose to adopt the OBUE boundary from current BS requirements, i.e. 1.5 GHz.</w:t>
      </w:r>
    </w:p>
    <w:p w14:paraId="5EC962B2" w14:textId="4A6518CF" w:rsidR="006B37ED" w:rsidRPr="00A56E8B" w:rsidRDefault="00A56E8B" w:rsidP="00E32CD3">
      <w:r>
        <w:t xml:space="preserve">The coexistence simulations in [2] were done with 200 MHz bandwidth, and based on the results minimum output power of -20 dBm was proposed. When the emission level at ACLR region is calculated based on these values, we get 20 dBm – 10*log10(132*12*0.12 MHz) – 17 dB = -19.8 dBm / </w:t>
      </w:r>
      <w:proofErr w:type="spellStart"/>
      <w:r>
        <w:t>MHz.</w:t>
      </w:r>
      <w:proofErr w:type="spellEnd"/>
      <w:r>
        <w:t xml:space="preserve"> Therefore</w:t>
      </w:r>
      <w:r w:rsidR="006B37ED">
        <w:t>,</w:t>
      </w:r>
      <w:r>
        <w:t xml:space="preserve"> it is </w:t>
      </w:r>
      <w:r w:rsidR="006B37ED">
        <w:t xml:space="preserve">concluded that -20 dBm/MHz absolute ACLR requirement is </w:t>
      </w:r>
      <w:proofErr w:type="gramStart"/>
      <w:r w:rsidR="006B37ED">
        <w:t>sufficient</w:t>
      </w:r>
      <w:proofErr w:type="gramEnd"/>
      <w:r w:rsidR="006B37ED">
        <w:t xml:space="preserve">. IAB-MT needs to meet both OBUE and ACLR requirements, but it is </w:t>
      </w:r>
      <w:proofErr w:type="gramStart"/>
      <w:r w:rsidR="006B37ED">
        <w:t>sufficient</w:t>
      </w:r>
      <w:proofErr w:type="gramEnd"/>
      <w:r w:rsidR="006B37ED">
        <w:t xml:space="preserve"> to meet the least stringent of relative ACLR and absolute ACLR. In practice this means that ACLR requirement gets relaxed at transmission powers below 20 dBm.</w:t>
      </w:r>
    </w:p>
    <w:p w14:paraId="69FE20A5" w14:textId="77777777" w:rsidR="00E70B55" w:rsidRDefault="00E70B55" w:rsidP="00E70B55">
      <w:pPr>
        <w:rPr>
          <w:b/>
          <w:bCs/>
        </w:rPr>
      </w:pPr>
      <w:r>
        <w:rPr>
          <w:b/>
          <w:bCs/>
        </w:rPr>
        <w:t>Proposal 8: Adopt an OBUE requirement with levels matching PC1 UE requirement, i.e. -5 dBm/MHz closest to the transmission and at offsets greater than 10% of contiguous transmission BW -13 dBm/</w:t>
      </w:r>
      <w:proofErr w:type="spellStart"/>
      <w:r>
        <w:rPr>
          <w:b/>
          <w:bCs/>
        </w:rPr>
        <w:t>MHz.</w:t>
      </w:r>
      <w:proofErr w:type="spellEnd"/>
    </w:p>
    <w:p w14:paraId="55B50DFF" w14:textId="40CD3F56" w:rsidR="00DE174C" w:rsidRPr="00DE174C" w:rsidRDefault="00DE174C" w:rsidP="00E32CD3">
      <w:pPr>
        <w:rPr>
          <w:b/>
          <w:bCs/>
        </w:rPr>
      </w:pPr>
      <w:r w:rsidRPr="00DE174C">
        <w:rPr>
          <w:b/>
          <w:bCs/>
        </w:rPr>
        <w:t xml:space="preserve">Proposal </w:t>
      </w:r>
      <w:r w:rsidR="006B37ED">
        <w:rPr>
          <w:b/>
          <w:bCs/>
        </w:rPr>
        <w:t>9</w:t>
      </w:r>
      <w:r w:rsidRPr="00DE174C">
        <w:rPr>
          <w:b/>
          <w:bCs/>
        </w:rPr>
        <w:t>: Adopt absolute ACLR requirement of -20 dBm/</w:t>
      </w:r>
      <w:proofErr w:type="spellStart"/>
      <w:r w:rsidRPr="00DE174C">
        <w:rPr>
          <w:b/>
          <w:bCs/>
        </w:rPr>
        <w:t>MHz.</w:t>
      </w:r>
      <w:proofErr w:type="spellEnd"/>
    </w:p>
    <w:p w14:paraId="751B484F" w14:textId="4D6A456A" w:rsidR="00DE174C" w:rsidRDefault="00DE174C" w:rsidP="00E32CD3">
      <w:pPr>
        <w:rPr>
          <w:b/>
          <w:bCs/>
        </w:rPr>
      </w:pPr>
      <w:r w:rsidRPr="00DE174C">
        <w:rPr>
          <w:b/>
          <w:bCs/>
        </w:rPr>
        <w:t xml:space="preserve">Proposal </w:t>
      </w:r>
      <w:r w:rsidR="006B37ED">
        <w:rPr>
          <w:b/>
          <w:bCs/>
        </w:rPr>
        <w:t>10</w:t>
      </w:r>
      <w:r w:rsidRPr="00DE174C">
        <w:rPr>
          <w:b/>
          <w:bCs/>
        </w:rPr>
        <w:t xml:space="preserve">: Adopt 1.5 GHz OBUE boundary </w:t>
      </w:r>
      <w:proofErr w:type="gramStart"/>
      <w:r w:rsidRPr="00DE174C">
        <w:rPr>
          <w:b/>
          <w:bCs/>
        </w:rPr>
        <w:t>similar to</w:t>
      </w:r>
      <w:proofErr w:type="gramEnd"/>
      <w:r w:rsidRPr="00DE174C">
        <w:rPr>
          <w:b/>
          <w:bCs/>
        </w:rPr>
        <w:t xml:space="preserve"> BS type 2-O.</w:t>
      </w:r>
    </w:p>
    <w:p w14:paraId="52782008" w14:textId="77777777" w:rsidR="00F32200" w:rsidRDefault="00F32200" w:rsidP="00F32200">
      <w:pPr>
        <w:pStyle w:val="Heading1"/>
      </w:pPr>
      <w:r>
        <w:lastRenderedPageBreak/>
        <w:t>3</w:t>
      </w:r>
      <w:r>
        <w:tab/>
        <w:t>Conclusion</w:t>
      </w:r>
    </w:p>
    <w:p w14:paraId="684B36C8" w14:textId="6308ABE5" w:rsidR="00577E10" w:rsidRPr="00B662B2" w:rsidRDefault="0056035D" w:rsidP="00577E10">
      <w:r w:rsidRPr="00B662B2">
        <w:t>In</w:t>
      </w:r>
      <w:r w:rsidR="00B662B2" w:rsidRPr="00B662B2">
        <w:t xml:space="preserve"> this contri</w:t>
      </w:r>
      <w:r w:rsidR="00B662B2">
        <w:t xml:space="preserve">bution IAB-MT Tx requirements were </w:t>
      </w:r>
      <w:proofErr w:type="gramStart"/>
      <w:r w:rsidR="00B662B2">
        <w:t>discussed</w:t>
      </w:r>
      <w:proofErr w:type="gramEnd"/>
      <w:r w:rsidR="00B662B2">
        <w:t xml:space="preserve"> and the following proposals were made.</w:t>
      </w:r>
    </w:p>
    <w:p w14:paraId="4AD9A5C4" w14:textId="77777777" w:rsidR="006B37ED" w:rsidRPr="003C755F" w:rsidRDefault="006B37ED" w:rsidP="006B37ED">
      <w:pPr>
        <w:rPr>
          <w:b/>
          <w:bCs/>
        </w:rPr>
      </w:pPr>
      <w:r w:rsidRPr="003C755F">
        <w:rPr>
          <w:b/>
          <w:bCs/>
        </w:rPr>
        <w:t xml:space="preserve">Proposal 1: Re-use BS </w:t>
      </w:r>
      <w:r>
        <w:rPr>
          <w:b/>
          <w:bCs/>
        </w:rPr>
        <w:t>type 2-O transmitter</w:t>
      </w:r>
      <w:r w:rsidRPr="003C755F">
        <w:rPr>
          <w:b/>
          <w:bCs/>
        </w:rPr>
        <w:t xml:space="preserve"> requirements for IAB-DU for all </w:t>
      </w:r>
      <w:r>
        <w:rPr>
          <w:b/>
          <w:bCs/>
        </w:rPr>
        <w:t xml:space="preserve">transmitter </w:t>
      </w:r>
      <w:r w:rsidRPr="003C755F">
        <w:rPr>
          <w:b/>
          <w:bCs/>
        </w:rPr>
        <w:t>requirements in FR2</w:t>
      </w:r>
      <w:r>
        <w:rPr>
          <w:b/>
          <w:bCs/>
        </w:rPr>
        <w:t>.</w:t>
      </w:r>
    </w:p>
    <w:p w14:paraId="51A85F37" w14:textId="77777777" w:rsidR="006B37ED" w:rsidRDefault="006B37ED" w:rsidP="006B37ED">
      <w:pPr>
        <w:rPr>
          <w:b/>
          <w:bCs/>
        </w:rPr>
      </w:pPr>
      <w:r w:rsidRPr="005B2D1E">
        <w:rPr>
          <w:b/>
          <w:bCs/>
        </w:rPr>
        <w:t xml:space="preserve">Proposal </w:t>
      </w:r>
      <w:r>
        <w:rPr>
          <w:b/>
          <w:bCs/>
        </w:rPr>
        <w:t>2</w:t>
      </w:r>
      <w:r w:rsidRPr="005B2D1E">
        <w:rPr>
          <w:b/>
          <w:bCs/>
        </w:rPr>
        <w:t>:</w:t>
      </w:r>
      <w:r>
        <w:rPr>
          <w:b/>
          <w:bCs/>
        </w:rPr>
        <w:t xml:space="preserve"> IAB-MT shall declare its output power </w:t>
      </w:r>
      <w:proofErr w:type="gramStart"/>
      <w:r>
        <w:rPr>
          <w:b/>
          <w:bCs/>
        </w:rPr>
        <w:t>similar to</w:t>
      </w:r>
      <w:proofErr w:type="gramEnd"/>
      <w:r>
        <w:rPr>
          <w:b/>
          <w:bCs/>
        </w:rPr>
        <w:t xml:space="preserve"> BS type 2-O. BS EIRP and TRP accuracy requirements can be re-used. No requirement is set for extreme conditions.</w:t>
      </w:r>
    </w:p>
    <w:p w14:paraId="43599367" w14:textId="77777777" w:rsidR="006B37ED" w:rsidRDefault="006B37ED" w:rsidP="006B37ED">
      <w:pPr>
        <w:rPr>
          <w:b/>
          <w:bCs/>
        </w:rPr>
      </w:pPr>
      <w:r>
        <w:rPr>
          <w:b/>
          <w:bCs/>
        </w:rPr>
        <w:t xml:space="preserve">Proposal 3: No output </w:t>
      </w:r>
      <w:proofErr w:type="gramStart"/>
      <w:r>
        <w:rPr>
          <w:b/>
          <w:bCs/>
        </w:rPr>
        <w:t>power based</w:t>
      </w:r>
      <w:proofErr w:type="gramEnd"/>
      <w:r>
        <w:rPr>
          <w:b/>
          <w:bCs/>
        </w:rPr>
        <w:t xml:space="preserve"> classes or categories shall be defined for IAB-MT.</w:t>
      </w:r>
    </w:p>
    <w:p w14:paraId="5E78A8C3" w14:textId="77777777" w:rsidR="006B37ED" w:rsidRDefault="006B37ED" w:rsidP="006B37ED">
      <w:pPr>
        <w:rPr>
          <w:b/>
          <w:bCs/>
        </w:rPr>
      </w:pPr>
      <w:r>
        <w:rPr>
          <w:b/>
          <w:bCs/>
        </w:rPr>
        <w:t xml:space="preserve">Proposal 4: IAB-MT and IAB-DU radiated power capabilities shall be declared independent of each other. Same applies for output power. </w:t>
      </w:r>
    </w:p>
    <w:p w14:paraId="54744DA0" w14:textId="77777777" w:rsidR="006B37ED" w:rsidRPr="00DE174C" w:rsidRDefault="006B37ED" w:rsidP="006B37ED">
      <w:pPr>
        <w:rPr>
          <w:b/>
          <w:bCs/>
        </w:rPr>
      </w:pPr>
      <w:r w:rsidRPr="00DE174C">
        <w:rPr>
          <w:b/>
          <w:bCs/>
        </w:rPr>
        <w:t xml:space="preserve">Proposal </w:t>
      </w:r>
      <w:r>
        <w:rPr>
          <w:b/>
          <w:bCs/>
        </w:rPr>
        <w:t>5</w:t>
      </w:r>
      <w:r w:rsidRPr="00DE174C">
        <w:rPr>
          <w:b/>
          <w:bCs/>
        </w:rPr>
        <w:t xml:space="preserve">: In addition to minimum output power, power control requirements as a function of RB allocation shall be specified. Allowed tolerances shall be greater than currently allowed for BS type 2-O. </w:t>
      </w:r>
    </w:p>
    <w:p w14:paraId="1232A1AF" w14:textId="77777777" w:rsidR="006B37ED" w:rsidRDefault="006B37ED" w:rsidP="006B37ED">
      <w:pPr>
        <w:rPr>
          <w:b/>
          <w:bCs/>
        </w:rPr>
      </w:pPr>
      <w:r>
        <w:rPr>
          <w:b/>
          <w:bCs/>
        </w:rPr>
        <w:t>Proposal 6: If OTA transmit OFF power requirement is needed, the BS requirement is adopted, i.e. maximum TRP during Tx OFF period is -36 dBm.</w:t>
      </w:r>
    </w:p>
    <w:p w14:paraId="0B00CF40" w14:textId="77777777" w:rsidR="006B37ED" w:rsidRPr="00187F52" w:rsidRDefault="006B37ED" w:rsidP="006B37ED">
      <w:pPr>
        <w:rPr>
          <w:b/>
          <w:bCs/>
          <w:lang w:val="en-US"/>
        </w:rPr>
      </w:pPr>
      <w:r w:rsidRPr="00187F52">
        <w:rPr>
          <w:b/>
          <w:bCs/>
          <w:lang w:val="en-US"/>
        </w:rPr>
        <w:t xml:space="preserve">Proposal </w:t>
      </w:r>
      <w:r>
        <w:rPr>
          <w:b/>
          <w:bCs/>
          <w:lang w:val="en-US"/>
        </w:rPr>
        <w:t>7</w:t>
      </w:r>
      <w:r w:rsidRPr="00187F52">
        <w:rPr>
          <w:b/>
          <w:bCs/>
          <w:lang w:val="en-US"/>
        </w:rPr>
        <w:t>: UE requirements shall be adopted for frequency error and modulation quality. No requirement shall be specified for time alignment error</w:t>
      </w:r>
      <w:r>
        <w:rPr>
          <w:b/>
          <w:bCs/>
          <w:lang w:val="en-US"/>
        </w:rPr>
        <w:t>.</w:t>
      </w:r>
    </w:p>
    <w:p w14:paraId="56761A3C" w14:textId="77777777" w:rsidR="00E70B55" w:rsidRDefault="00E70B55" w:rsidP="00E70B55">
      <w:pPr>
        <w:rPr>
          <w:b/>
          <w:bCs/>
        </w:rPr>
      </w:pPr>
      <w:r>
        <w:rPr>
          <w:b/>
          <w:bCs/>
        </w:rPr>
        <w:t>Proposal 8: Adopt an OBUE requirement with levels matching PC1 UE requirement, i.e. -5 dBm/MHz closest to the transmission and at offsets greater than 10% of contiguous transmission BW -13 dBm/</w:t>
      </w:r>
      <w:proofErr w:type="spellStart"/>
      <w:r>
        <w:rPr>
          <w:b/>
          <w:bCs/>
        </w:rPr>
        <w:t>MHz.</w:t>
      </w:r>
      <w:proofErr w:type="spellEnd"/>
    </w:p>
    <w:p w14:paraId="2DFD805C" w14:textId="77777777" w:rsidR="006B37ED" w:rsidRPr="00DE174C" w:rsidRDefault="006B37ED" w:rsidP="006B37ED">
      <w:pPr>
        <w:rPr>
          <w:b/>
          <w:bCs/>
        </w:rPr>
      </w:pPr>
      <w:r w:rsidRPr="00DE174C">
        <w:rPr>
          <w:b/>
          <w:bCs/>
        </w:rPr>
        <w:t xml:space="preserve">Proposal </w:t>
      </w:r>
      <w:r>
        <w:rPr>
          <w:b/>
          <w:bCs/>
        </w:rPr>
        <w:t>9</w:t>
      </w:r>
      <w:r w:rsidRPr="00DE174C">
        <w:rPr>
          <w:b/>
          <w:bCs/>
        </w:rPr>
        <w:t>: Adopt absolute ACLR requirement of -20 dBm/</w:t>
      </w:r>
      <w:proofErr w:type="spellStart"/>
      <w:r w:rsidRPr="00DE174C">
        <w:rPr>
          <w:b/>
          <w:bCs/>
        </w:rPr>
        <w:t>MHz.</w:t>
      </w:r>
      <w:proofErr w:type="spellEnd"/>
    </w:p>
    <w:p w14:paraId="713226B4" w14:textId="77777777" w:rsidR="006B37ED" w:rsidRDefault="006B37ED" w:rsidP="006B37ED">
      <w:pPr>
        <w:rPr>
          <w:b/>
          <w:bCs/>
        </w:rPr>
      </w:pPr>
      <w:r w:rsidRPr="00DE174C">
        <w:rPr>
          <w:b/>
          <w:bCs/>
        </w:rPr>
        <w:t xml:space="preserve">Proposal </w:t>
      </w:r>
      <w:r>
        <w:rPr>
          <w:b/>
          <w:bCs/>
        </w:rPr>
        <w:t>10</w:t>
      </w:r>
      <w:r w:rsidRPr="00DE174C">
        <w:rPr>
          <w:b/>
          <w:bCs/>
        </w:rPr>
        <w:t xml:space="preserve">: Adopt 1.5 GHz OBUE boundary </w:t>
      </w:r>
      <w:proofErr w:type="gramStart"/>
      <w:r w:rsidRPr="00DE174C">
        <w:rPr>
          <w:b/>
          <w:bCs/>
        </w:rPr>
        <w:t>similar to</w:t>
      </w:r>
      <w:proofErr w:type="gramEnd"/>
      <w:r w:rsidRPr="00DE174C">
        <w:rPr>
          <w:b/>
          <w:bCs/>
        </w:rPr>
        <w:t xml:space="preserve"> BS type 2-O.</w:t>
      </w:r>
    </w:p>
    <w:p w14:paraId="55B204E9" w14:textId="77777777" w:rsidR="0057669F" w:rsidRDefault="0057669F" w:rsidP="0057669F">
      <w:pPr>
        <w:pStyle w:val="Heading1"/>
      </w:pPr>
      <w:r>
        <w:t>4</w:t>
      </w:r>
      <w:r>
        <w:tab/>
        <w:t>Reference</w:t>
      </w:r>
      <w:r w:rsidR="0035582C">
        <w:t>s</w:t>
      </w:r>
    </w:p>
    <w:p w14:paraId="1809FABE" w14:textId="27FCA9A6" w:rsidR="00F47649" w:rsidRPr="00763420" w:rsidRDefault="00F47649" w:rsidP="006C16B3">
      <w:pPr>
        <w:ind w:left="567" w:hanging="567"/>
        <w:rPr>
          <w:sz w:val="22"/>
        </w:rPr>
      </w:pPr>
      <w:r w:rsidRPr="00763420">
        <w:rPr>
          <w:sz w:val="22"/>
        </w:rPr>
        <w:t>[</w:t>
      </w:r>
      <w:r w:rsidR="00363800" w:rsidRPr="00763420">
        <w:rPr>
          <w:sz w:val="22"/>
        </w:rPr>
        <w:t>1</w:t>
      </w:r>
      <w:r w:rsidRPr="00763420">
        <w:rPr>
          <w:sz w:val="22"/>
        </w:rPr>
        <w:t>]</w:t>
      </w:r>
      <w:r w:rsidRPr="00763420">
        <w:rPr>
          <w:sz w:val="22"/>
        </w:rPr>
        <w:tab/>
      </w:r>
      <w:r w:rsidR="005A070B" w:rsidRPr="00763420">
        <w:rPr>
          <w:sz w:val="22"/>
        </w:rPr>
        <w:t>R4-1916161 IAB Ad Hoc Meeting minutes, Qualcomm Incorporated</w:t>
      </w:r>
    </w:p>
    <w:p w14:paraId="09893C7A" w14:textId="16C0D387" w:rsidR="001D6F67" w:rsidRPr="00763420" w:rsidRDefault="0006355F" w:rsidP="000450CB">
      <w:pPr>
        <w:ind w:left="567" w:hanging="567"/>
        <w:rPr>
          <w:sz w:val="22"/>
        </w:rPr>
      </w:pPr>
      <w:r w:rsidRPr="00763420">
        <w:rPr>
          <w:sz w:val="22"/>
        </w:rPr>
        <w:t>[2]</w:t>
      </w:r>
      <w:r w:rsidRPr="00763420">
        <w:rPr>
          <w:sz w:val="22"/>
        </w:rPr>
        <w:tab/>
        <w:t>R4-200</w:t>
      </w:r>
      <w:r w:rsidR="00763420" w:rsidRPr="00763420">
        <w:rPr>
          <w:sz w:val="22"/>
        </w:rPr>
        <w:t>1432</w:t>
      </w:r>
      <w:r w:rsidRPr="00763420">
        <w:rPr>
          <w:sz w:val="22"/>
        </w:rPr>
        <w:t xml:space="preserve"> </w:t>
      </w:r>
      <w:r>
        <w:rPr>
          <w:sz w:val="22"/>
        </w:rPr>
        <w:t>TP to TR 38</w:t>
      </w:r>
      <w:r w:rsidRPr="00763420">
        <w:rPr>
          <w:sz w:val="22"/>
        </w:rPr>
        <w:t>.xxx</w:t>
      </w:r>
      <w:r>
        <w:rPr>
          <w:sz w:val="22"/>
        </w:rPr>
        <w:t xml:space="preserve"> </w:t>
      </w:r>
      <w:bookmarkStart w:id="3" w:name="_GoBack"/>
      <w:bookmarkEnd w:id="3"/>
      <w:r>
        <w:rPr>
          <w:sz w:val="22"/>
        </w:rPr>
        <w:t>IAB-Node blocking, power class and coexistence requirements, Nokia, Nokia Shanghai Bell</w:t>
      </w:r>
    </w:p>
    <w:p w14:paraId="5CE19DDF" w14:textId="77777777" w:rsidR="00115068" w:rsidRPr="00DA21EC" w:rsidRDefault="00115068" w:rsidP="00CF183D">
      <w:pPr>
        <w:rPr>
          <w:color w:val="FF0000"/>
          <w:sz w:val="28"/>
          <w:lang w:val="en-US"/>
        </w:rPr>
      </w:pPr>
    </w:p>
    <w:sectPr w:rsidR="00115068" w:rsidRPr="00DA21EC"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2FBE5" w14:textId="77777777" w:rsidR="007B13B9" w:rsidRDefault="007B13B9" w:rsidP="002B3503">
      <w:pPr>
        <w:spacing w:after="0"/>
      </w:pPr>
      <w:r>
        <w:separator/>
      </w:r>
    </w:p>
  </w:endnote>
  <w:endnote w:type="continuationSeparator" w:id="0">
    <w:p w14:paraId="70BE2B99" w14:textId="77777777" w:rsidR="007B13B9" w:rsidRDefault="007B13B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00364" w14:textId="77777777" w:rsidR="007B13B9" w:rsidRDefault="007B13B9" w:rsidP="002B3503">
      <w:pPr>
        <w:spacing w:after="0"/>
      </w:pPr>
      <w:r>
        <w:separator/>
      </w:r>
    </w:p>
  </w:footnote>
  <w:footnote w:type="continuationSeparator" w:id="0">
    <w:p w14:paraId="11C32C97" w14:textId="77777777" w:rsidR="007B13B9" w:rsidRDefault="007B13B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7F46BDB"/>
    <w:multiLevelType w:val="hybridMultilevel"/>
    <w:tmpl w:val="448E5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5EB87435"/>
    <w:multiLevelType w:val="hybridMultilevel"/>
    <w:tmpl w:val="9F563F46"/>
    <w:lvl w:ilvl="0" w:tplc="8D58F5C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5"/>
  </w:num>
  <w:num w:numId="3">
    <w:abstractNumId w:val="6"/>
  </w:num>
  <w:num w:numId="4">
    <w:abstractNumId w:val="11"/>
  </w:num>
  <w:num w:numId="5">
    <w:abstractNumId w:val="13"/>
  </w:num>
  <w:num w:numId="6">
    <w:abstractNumId w:val="14"/>
  </w:num>
  <w:num w:numId="7">
    <w:abstractNumId w:val="5"/>
  </w:num>
  <w:num w:numId="8">
    <w:abstractNumId w:val="2"/>
  </w:num>
  <w:num w:numId="9">
    <w:abstractNumId w:val="0"/>
  </w:num>
  <w:num w:numId="10">
    <w:abstractNumId w:val="7"/>
  </w:num>
  <w:num w:numId="11">
    <w:abstractNumId w:val="16"/>
  </w:num>
  <w:num w:numId="12">
    <w:abstractNumId w:val="1"/>
  </w:num>
  <w:num w:numId="13">
    <w:abstractNumId w:val="4"/>
  </w:num>
  <w:num w:numId="14">
    <w:abstractNumId w:val="9"/>
  </w:num>
  <w:num w:numId="15">
    <w:abstractNumId w:val="8"/>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566F"/>
    <w:rsid w:val="00016F62"/>
    <w:rsid w:val="00017F18"/>
    <w:rsid w:val="000450CB"/>
    <w:rsid w:val="00046F81"/>
    <w:rsid w:val="00051A7D"/>
    <w:rsid w:val="0006355F"/>
    <w:rsid w:val="000832DA"/>
    <w:rsid w:val="00091F0B"/>
    <w:rsid w:val="000943A9"/>
    <w:rsid w:val="000A4A61"/>
    <w:rsid w:val="000A5C0F"/>
    <w:rsid w:val="000A6473"/>
    <w:rsid w:val="000A7F46"/>
    <w:rsid w:val="000B4E56"/>
    <w:rsid w:val="000B5E8E"/>
    <w:rsid w:val="000C07E1"/>
    <w:rsid w:val="000D0627"/>
    <w:rsid w:val="000D5C67"/>
    <w:rsid w:val="000D6C3A"/>
    <w:rsid w:val="000E18EC"/>
    <w:rsid w:val="000E41E5"/>
    <w:rsid w:val="000F2546"/>
    <w:rsid w:val="00101626"/>
    <w:rsid w:val="00101848"/>
    <w:rsid w:val="00113312"/>
    <w:rsid w:val="00115068"/>
    <w:rsid w:val="00132FF9"/>
    <w:rsid w:val="001364A1"/>
    <w:rsid w:val="0015000E"/>
    <w:rsid w:val="00155F2D"/>
    <w:rsid w:val="0016131F"/>
    <w:rsid w:val="00162795"/>
    <w:rsid w:val="00164A53"/>
    <w:rsid w:val="001779BE"/>
    <w:rsid w:val="0018022D"/>
    <w:rsid w:val="00187F52"/>
    <w:rsid w:val="001B180D"/>
    <w:rsid w:val="001B46BB"/>
    <w:rsid w:val="001B494A"/>
    <w:rsid w:val="001C3296"/>
    <w:rsid w:val="001D1582"/>
    <w:rsid w:val="001D4627"/>
    <w:rsid w:val="001D6F67"/>
    <w:rsid w:val="001E542E"/>
    <w:rsid w:val="00205BA4"/>
    <w:rsid w:val="00210C9E"/>
    <w:rsid w:val="002127E2"/>
    <w:rsid w:val="00213D17"/>
    <w:rsid w:val="00214C87"/>
    <w:rsid w:val="00215035"/>
    <w:rsid w:val="002202BE"/>
    <w:rsid w:val="00222ADE"/>
    <w:rsid w:val="00230B20"/>
    <w:rsid w:val="0023444F"/>
    <w:rsid w:val="00237779"/>
    <w:rsid w:val="00237803"/>
    <w:rsid w:val="00263B3D"/>
    <w:rsid w:val="002640C9"/>
    <w:rsid w:val="00264D5C"/>
    <w:rsid w:val="00264F78"/>
    <w:rsid w:val="002710B0"/>
    <w:rsid w:val="002725A3"/>
    <w:rsid w:val="00272D8E"/>
    <w:rsid w:val="00277EE7"/>
    <w:rsid w:val="00285189"/>
    <w:rsid w:val="00285EBA"/>
    <w:rsid w:val="00291DDD"/>
    <w:rsid w:val="002A7181"/>
    <w:rsid w:val="002B3503"/>
    <w:rsid w:val="002B3F6F"/>
    <w:rsid w:val="002C1641"/>
    <w:rsid w:val="002C1C70"/>
    <w:rsid w:val="002D2721"/>
    <w:rsid w:val="002D6A65"/>
    <w:rsid w:val="002D6DAB"/>
    <w:rsid w:val="002F0018"/>
    <w:rsid w:val="002F139F"/>
    <w:rsid w:val="002F6A38"/>
    <w:rsid w:val="00311ABA"/>
    <w:rsid w:val="003174F7"/>
    <w:rsid w:val="00317C62"/>
    <w:rsid w:val="00331CE4"/>
    <w:rsid w:val="00342D3D"/>
    <w:rsid w:val="00347DEA"/>
    <w:rsid w:val="00350DA9"/>
    <w:rsid w:val="00351332"/>
    <w:rsid w:val="0035582C"/>
    <w:rsid w:val="003613B8"/>
    <w:rsid w:val="00363074"/>
    <w:rsid w:val="00363800"/>
    <w:rsid w:val="00371259"/>
    <w:rsid w:val="00376110"/>
    <w:rsid w:val="003777FE"/>
    <w:rsid w:val="003879A9"/>
    <w:rsid w:val="003A1BF2"/>
    <w:rsid w:val="003C3016"/>
    <w:rsid w:val="003C5295"/>
    <w:rsid w:val="003C755F"/>
    <w:rsid w:val="003D3111"/>
    <w:rsid w:val="003D5813"/>
    <w:rsid w:val="003E36C3"/>
    <w:rsid w:val="003F0CBC"/>
    <w:rsid w:val="003F1982"/>
    <w:rsid w:val="003F4BBA"/>
    <w:rsid w:val="004035FC"/>
    <w:rsid w:val="00404C40"/>
    <w:rsid w:val="00405E3D"/>
    <w:rsid w:val="00420E2F"/>
    <w:rsid w:val="0042109F"/>
    <w:rsid w:val="00427F57"/>
    <w:rsid w:val="0043450E"/>
    <w:rsid w:val="00435867"/>
    <w:rsid w:val="0045082D"/>
    <w:rsid w:val="004533DE"/>
    <w:rsid w:val="00453BA5"/>
    <w:rsid w:val="00454E53"/>
    <w:rsid w:val="004754A1"/>
    <w:rsid w:val="00482477"/>
    <w:rsid w:val="00482BAF"/>
    <w:rsid w:val="00484762"/>
    <w:rsid w:val="00491386"/>
    <w:rsid w:val="00494F18"/>
    <w:rsid w:val="00496414"/>
    <w:rsid w:val="004A41DA"/>
    <w:rsid w:val="004A47DD"/>
    <w:rsid w:val="004A51BA"/>
    <w:rsid w:val="004C0103"/>
    <w:rsid w:val="004C4473"/>
    <w:rsid w:val="004C58F9"/>
    <w:rsid w:val="004D0C67"/>
    <w:rsid w:val="004D36A5"/>
    <w:rsid w:val="004D3D81"/>
    <w:rsid w:val="004D4354"/>
    <w:rsid w:val="005001B2"/>
    <w:rsid w:val="00507108"/>
    <w:rsid w:val="00512C65"/>
    <w:rsid w:val="00522412"/>
    <w:rsid w:val="00527349"/>
    <w:rsid w:val="00527B86"/>
    <w:rsid w:val="00527D3E"/>
    <w:rsid w:val="005304C6"/>
    <w:rsid w:val="00530929"/>
    <w:rsid w:val="00535D2B"/>
    <w:rsid w:val="00537362"/>
    <w:rsid w:val="00541E71"/>
    <w:rsid w:val="00542EA4"/>
    <w:rsid w:val="00544A0E"/>
    <w:rsid w:val="00544EA7"/>
    <w:rsid w:val="005472C5"/>
    <w:rsid w:val="00551BD8"/>
    <w:rsid w:val="0056035D"/>
    <w:rsid w:val="00560A63"/>
    <w:rsid w:val="00561673"/>
    <w:rsid w:val="00564B2E"/>
    <w:rsid w:val="00566191"/>
    <w:rsid w:val="00570B14"/>
    <w:rsid w:val="0057669F"/>
    <w:rsid w:val="00577E10"/>
    <w:rsid w:val="005A070B"/>
    <w:rsid w:val="005A08FD"/>
    <w:rsid w:val="005A3D67"/>
    <w:rsid w:val="005B1019"/>
    <w:rsid w:val="005B2640"/>
    <w:rsid w:val="005B2D1E"/>
    <w:rsid w:val="005C2EB7"/>
    <w:rsid w:val="005C3C47"/>
    <w:rsid w:val="005D0E70"/>
    <w:rsid w:val="005D0FDB"/>
    <w:rsid w:val="005D7B06"/>
    <w:rsid w:val="005E49A2"/>
    <w:rsid w:val="005F1F1C"/>
    <w:rsid w:val="005F6CE3"/>
    <w:rsid w:val="00602EB6"/>
    <w:rsid w:val="0060382B"/>
    <w:rsid w:val="006168C2"/>
    <w:rsid w:val="006235B4"/>
    <w:rsid w:val="00630341"/>
    <w:rsid w:val="00641C2E"/>
    <w:rsid w:val="006512A1"/>
    <w:rsid w:val="00654B03"/>
    <w:rsid w:val="00663E30"/>
    <w:rsid w:val="00666120"/>
    <w:rsid w:val="00673969"/>
    <w:rsid w:val="006750A5"/>
    <w:rsid w:val="00680997"/>
    <w:rsid w:val="00692D32"/>
    <w:rsid w:val="00695026"/>
    <w:rsid w:val="006A21E1"/>
    <w:rsid w:val="006A6876"/>
    <w:rsid w:val="006B37ED"/>
    <w:rsid w:val="006B720B"/>
    <w:rsid w:val="006C16B3"/>
    <w:rsid w:val="006C6840"/>
    <w:rsid w:val="006C7482"/>
    <w:rsid w:val="006E3462"/>
    <w:rsid w:val="006F1B82"/>
    <w:rsid w:val="006F651D"/>
    <w:rsid w:val="006F6B0D"/>
    <w:rsid w:val="00701131"/>
    <w:rsid w:val="0070573A"/>
    <w:rsid w:val="00710301"/>
    <w:rsid w:val="007120DD"/>
    <w:rsid w:val="00720AFB"/>
    <w:rsid w:val="00721417"/>
    <w:rsid w:val="00722ED4"/>
    <w:rsid w:val="00724CD9"/>
    <w:rsid w:val="00726265"/>
    <w:rsid w:val="00734EBD"/>
    <w:rsid w:val="0073601D"/>
    <w:rsid w:val="00742892"/>
    <w:rsid w:val="00747246"/>
    <w:rsid w:val="00753982"/>
    <w:rsid w:val="00763420"/>
    <w:rsid w:val="00763E62"/>
    <w:rsid w:val="00770296"/>
    <w:rsid w:val="00782875"/>
    <w:rsid w:val="007A09DC"/>
    <w:rsid w:val="007A12F4"/>
    <w:rsid w:val="007A23DA"/>
    <w:rsid w:val="007B13B9"/>
    <w:rsid w:val="007C0429"/>
    <w:rsid w:val="007D20DF"/>
    <w:rsid w:val="007E79BE"/>
    <w:rsid w:val="007F7547"/>
    <w:rsid w:val="00801CCB"/>
    <w:rsid w:val="008236E4"/>
    <w:rsid w:val="0084176E"/>
    <w:rsid w:val="00845E2E"/>
    <w:rsid w:val="00847F20"/>
    <w:rsid w:val="00850296"/>
    <w:rsid w:val="00853EC3"/>
    <w:rsid w:val="00866BF1"/>
    <w:rsid w:val="00870635"/>
    <w:rsid w:val="00874DB0"/>
    <w:rsid w:val="008771F4"/>
    <w:rsid w:val="008911BD"/>
    <w:rsid w:val="008922F9"/>
    <w:rsid w:val="00895ABC"/>
    <w:rsid w:val="0089736D"/>
    <w:rsid w:val="008A43C6"/>
    <w:rsid w:val="008A4493"/>
    <w:rsid w:val="008A5AE8"/>
    <w:rsid w:val="008B5F74"/>
    <w:rsid w:val="008D39F0"/>
    <w:rsid w:val="008D6E47"/>
    <w:rsid w:val="008F311C"/>
    <w:rsid w:val="008F463D"/>
    <w:rsid w:val="008F4B36"/>
    <w:rsid w:val="008F530E"/>
    <w:rsid w:val="008F7F07"/>
    <w:rsid w:val="009050E8"/>
    <w:rsid w:val="00906259"/>
    <w:rsid w:val="0091383D"/>
    <w:rsid w:val="00932D74"/>
    <w:rsid w:val="009351C4"/>
    <w:rsid w:val="00937974"/>
    <w:rsid w:val="00940559"/>
    <w:rsid w:val="00943634"/>
    <w:rsid w:val="0096038C"/>
    <w:rsid w:val="009662F1"/>
    <w:rsid w:val="009674D4"/>
    <w:rsid w:val="00977A17"/>
    <w:rsid w:val="00982464"/>
    <w:rsid w:val="00983C8F"/>
    <w:rsid w:val="00984154"/>
    <w:rsid w:val="0098619A"/>
    <w:rsid w:val="0099357A"/>
    <w:rsid w:val="00996062"/>
    <w:rsid w:val="009A3979"/>
    <w:rsid w:val="009A6A8B"/>
    <w:rsid w:val="009A70AA"/>
    <w:rsid w:val="009B1E68"/>
    <w:rsid w:val="009B7379"/>
    <w:rsid w:val="009E3B23"/>
    <w:rsid w:val="00A067D5"/>
    <w:rsid w:val="00A10A2C"/>
    <w:rsid w:val="00A10B1E"/>
    <w:rsid w:val="00A14642"/>
    <w:rsid w:val="00A15DC7"/>
    <w:rsid w:val="00A15FBF"/>
    <w:rsid w:val="00A1714F"/>
    <w:rsid w:val="00A2395F"/>
    <w:rsid w:val="00A268DB"/>
    <w:rsid w:val="00A30758"/>
    <w:rsid w:val="00A30C91"/>
    <w:rsid w:val="00A35998"/>
    <w:rsid w:val="00A451E8"/>
    <w:rsid w:val="00A466BF"/>
    <w:rsid w:val="00A47C8B"/>
    <w:rsid w:val="00A508FF"/>
    <w:rsid w:val="00A52A3B"/>
    <w:rsid w:val="00A52B69"/>
    <w:rsid w:val="00A56E8B"/>
    <w:rsid w:val="00A6018C"/>
    <w:rsid w:val="00A64564"/>
    <w:rsid w:val="00A64DE7"/>
    <w:rsid w:val="00A708BD"/>
    <w:rsid w:val="00A8390A"/>
    <w:rsid w:val="00A961FD"/>
    <w:rsid w:val="00A96A12"/>
    <w:rsid w:val="00A97C2D"/>
    <w:rsid w:val="00AA1DB1"/>
    <w:rsid w:val="00AB5402"/>
    <w:rsid w:val="00AC6D7C"/>
    <w:rsid w:val="00AD0C29"/>
    <w:rsid w:val="00AD15D4"/>
    <w:rsid w:val="00AD3FDA"/>
    <w:rsid w:val="00AD71AD"/>
    <w:rsid w:val="00AE6327"/>
    <w:rsid w:val="00AF14A0"/>
    <w:rsid w:val="00B1541B"/>
    <w:rsid w:val="00B172CC"/>
    <w:rsid w:val="00B31BAE"/>
    <w:rsid w:val="00B4385F"/>
    <w:rsid w:val="00B638DE"/>
    <w:rsid w:val="00B6504C"/>
    <w:rsid w:val="00B65B59"/>
    <w:rsid w:val="00B662B2"/>
    <w:rsid w:val="00BA3DB3"/>
    <w:rsid w:val="00BB7F92"/>
    <w:rsid w:val="00BC764C"/>
    <w:rsid w:val="00BD0FF7"/>
    <w:rsid w:val="00BD3170"/>
    <w:rsid w:val="00BE140C"/>
    <w:rsid w:val="00BE1BA0"/>
    <w:rsid w:val="00BE5FB6"/>
    <w:rsid w:val="00BF4B17"/>
    <w:rsid w:val="00C14230"/>
    <w:rsid w:val="00C21554"/>
    <w:rsid w:val="00C24C90"/>
    <w:rsid w:val="00C24D31"/>
    <w:rsid w:val="00C33434"/>
    <w:rsid w:val="00C55B96"/>
    <w:rsid w:val="00C57BDA"/>
    <w:rsid w:val="00C6627F"/>
    <w:rsid w:val="00C80451"/>
    <w:rsid w:val="00C944DE"/>
    <w:rsid w:val="00CA5455"/>
    <w:rsid w:val="00CB1708"/>
    <w:rsid w:val="00CB69B3"/>
    <w:rsid w:val="00CB7240"/>
    <w:rsid w:val="00CB768E"/>
    <w:rsid w:val="00CC3529"/>
    <w:rsid w:val="00CD4FAF"/>
    <w:rsid w:val="00CE6171"/>
    <w:rsid w:val="00CF183D"/>
    <w:rsid w:val="00CF249F"/>
    <w:rsid w:val="00CF4657"/>
    <w:rsid w:val="00D16EA7"/>
    <w:rsid w:val="00D23C06"/>
    <w:rsid w:val="00D26459"/>
    <w:rsid w:val="00D275CC"/>
    <w:rsid w:val="00D309FF"/>
    <w:rsid w:val="00D355D3"/>
    <w:rsid w:val="00D54EAA"/>
    <w:rsid w:val="00D5669A"/>
    <w:rsid w:val="00D60812"/>
    <w:rsid w:val="00D62DCA"/>
    <w:rsid w:val="00D767C4"/>
    <w:rsid w:val="00D77CF5"/>
    <w:rsid w:val="00D81CF3"/>
    <w:rsid w:val="00D83D0F"/>
    <w:rsid w:val="00D848CC"/>
    <w:rsid w:val="00D8686A"/>
    <w:rsid w:val="00D86BF8"/>
    <w:rsid w:val="00D903D5"/>
    <w:rsid w:val="00D928AA"/>
    <w:rsid w:val="00D944B1"/>
    <w:rsid w:val="00D95179"/>
    <w:rsid w:val="00DA21EC"/>
    <w:rsid w:val="00DB3EC2"/>
    <w:rsid w:val="00DB5AD3"/>
    <w:rsid w:val="00DB78B8"/>
    <w:rsid w:val="00DC27F2"/>
    <w:rsid w:val="00DC7584"/>
    <w:rsid w:val="00DD43B9"/>
    <w:rsid w:val="00DD6BAA"/>
    <w:rsid w:val="00DE174C"/>
    <w:rsid w:val="00DF018A"/>
    <w:rsid w:val="00DF0C0A"/>
    <w:rsid w:val="00DF16F5"/>
    <w:rsid w:val="00DF7627"/>
    <w:rsid w:val="00E00F64"/>
    <w:rsid w:val="00E010A0"/>
    <w:rsid w:val="00E01EBB"/>
    <w:rsid w:val="00E02AD5"/>
    <w:rsid w:val="00E11B6F"/>
    <w:rsid w:val="00E13DFA"/>
    <w:rsid w:val="00E21F51"/>
    <w:rsid w:val="00E2604B"/>
    <w:rsid w:val="00E3148E"/>
    <w:rsid w:val="00E32CD3"/>
    <w:rsid w:val="00E33B68"/>
    <w:rsid w:val="00E46CA7"/>
    <w:rsid w:val="00E56A42"/>
    <w:rsid w:val="00E62063"/>
    <w:rsid w:val="00E62B4E"/>
    <w:rsid w:val="00E6659E"/>
    <w:rsid w:val="00E70B55"/>
    <w:rsid w:val="00E86F21"/>
    <w:rsid w:val="00E90BCB"/>
    <w:rsid w:val="00E947D4"/>
    <w:rsid w:val="00E962C5"/>
    <w:rsid w:val="00EA3488"/>
    <w:rsid w:val="00EA7539"/>
    <w:rsid w:val="00EB5F7D"/>
    <w:rsid w:val="00EC589F"/>
    <w:rsid w:val="00EF103D"/>
    <w:rsid w:val="00EF4045"/>
    <w:rsid w:val="00EF6304"/>
    <w:rsid w:val="00F03666"/>
    <w:rsid w:val="00F173C9"/>
    <w:rsid w:val="00F26C2D"/>
    <w:rsid w:val="00F32200"/>
    <w:rsid w:val="00F374CF"/>
    <w:rsid w:val="00F40AF9"/>
    <w:rsid w:val="00F47649"/>
    <w:rsid w:val="00F51367"/>
    <w:rsid w:val="00F65437"/>
    <w:rsid w:val="00F67501"/>
    <w:rsid w:val="00F8280F"/>
    <w:rsid w:val="00F82A23"/>
    <w:rsid w:val="00F832DE"/>
    <w:rsid w:val="00F855E2"/>
    <w:rsid w:val="00F95D75"/>
    <w:rsid w:val="00F96BF4"/>
    <w:rsid w:val="00F974FD"/>
    <w:rsid w:val="00F97D64"/>
    <w:rsid w:val="00FA111D"/>
    <w:rsid w:val="00FA2A7B"/>
    <w:rsid w:val="00FA66CB"/>
    <w:rsid w:val="00FB4E75"/>
    <w:rsid w:val="00FB7D23"/>
    <w:rsid w:val="00FC75E4"/>
    <w:rsid w:val="00FC7CFA"/>
    <w:rsid w:val="00FD085A"/>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0C79B409-EF8B-4CEC-977D-534A82A6B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DC27F2"/>
    <w:rPr>
      <w:rFonts w:ascii="Times New Roman" w:hAnsi="Times New Roman"/>
      <w:i/>
      <w:iCs/>
      <w:color w:val="44546A"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08342319">
      <w:bodyDiv w:val="1"/>
      <w:marLeft w:val="0"/>
      <w:marRight w:val="0"/>
      <w:marTop w:val="0"/>
      <w:marBottom w:val="0"/>
      <w:divBdr>
        <w:top w:val="none" w:sz="0" w:space="0" w:color="auto"/>
        <w:left w:val="none" w:sz="0" w:space="0" w:color="auto"/>
        <w:bottom w:val="none" w:sz="0" w:space="0" w:color="auto"/>
        <w:right w:val="none" w:sz="0" w:space="0" w:color="auto"/>
      </w:divBdr>
    </w:div>
    <w:div w:id="25725013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709719305">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44671165">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BB25D-0C12-4DCA-A480-A27D1B141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3</Pages>
  <Words>881</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8</cp:revision>
  <cp:lastPrinted>1900-01-01T06:00:00Z</cp:lastPrinted>
  <dcterms:created xsi:type="dcterms:W3CDTF">2020-02-13T12:15:00Z</dcterms:created>
  <dcterms:modified xsi:type="dcterms:W3CDTF">2020-02-14T17:23:00Z</dcterms:modified>
</cp:coreProperties>
</file>